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165" w:rsidRPr="00E60165" w:rsidRDefault="002E1C2D" w:rsidP="00E60165">
      <w:pPr>
        <w:rPr>
          <w:rFonts w:ascii="Times New Roman" w:hAnsi="Times New Roman" w:cs="Times New Roman"/>
          <w:b/>
          <w:bCs/>
          <w:sz w:val="28"/>
          <w:szCs w:val="28"/>
          <w:lang w:val="kk-KZ"/>
        </w:rPr>
      </w:pPr>
      <w:r>
        <w:rPr>
          <w:rFonts w:ascii="Times New Roman" w:hAnsi="Times New Roman" w:cs="Times New Roman"/>
          <w:b/>
          <w:bCs/>
          <w:sz w:val="28"/>
          <w:szCs w:val="28"/>
          <w:lang w:val="en-US"/>
        </w:rPr>
        <w:t>4</w:t>
      </w:r>
      <w:bookmarkStart w:id="0" w:name="_GoBack"/>
      <w:bookmarkEnd w:id="0"/>
      <w:r w:rsidR="00E60165" w:rsidRPr="00E60165">
        <w:rPr>
          <w:rFonts w:ascii="Times New Roman" w:hAnsi="Times New Roman" w:cs="Times New Roman"/>
          <w:b/>
          <w:bCs/>
          <w:sz w:val="28"/>
          <w:szCs w:val="28"/>
          <w:lang w:val="kk-KZ"/>
        </w:rPr>
        <w:t xml:space="preserve"> дәріс.</w:t>
      </w:r>
      <w:r w:rsidR="00E60165" w:rsidRPr="00E60165">
        <w:rPr>
          <w:rFonts w:ascii="Times New Roman" w:hAnsi="Times New Roman" w:cs="Times New Roman"/>
          <w:b/>
          <w:bCs/>
          <w:iCs/>
          <w:sz w:val="28"/>
          <w:szCs w:val="28"/>
          <w:lang w:val="kk-KZ"/>
        </w:rPr>
        <w:t xml:space="preserve"> </w:t>
      </w:r>
      <w:bookmarkStart w:id="1" w:name="_Hlk29240445"/>
      <w:r w:rsidR="00E60165" w:rsidRPr="00E60165">
        <w:rPr>
          <w:rFonts w:ascii="Times New Roman" w:hAnsi="Times New Roman" w:cs="Times New Roman"/>
          <w:b/>
          <w:bCs/>
          <w:sz w:val="28"/>
          <w:szCs w:val="28"/>
          <w:lang w:val="kk-KZ"/>
        </w:rPr>
        <w:t xml:space="preserve">Фотометрлеу. Ерітінділердің оптикалық тығыздығы. Бугер-Ламберт-Бер заңы, сызықты тәуелдіктен ауытқу. </w:t>
      </w:r>
      <w:bookmarkEnd w:id="1"/>
      <w:r w:rsidR="00E60165" w:rsidRPr="00E60165">
        <w:rPr>
          <w:rFonts w:ascii="Times New Roman" w:hAnsi="Times New Roman" w:cs="Times New Roman"/>
          <w:b/>
          <w:bCs/>
          <w:sz w:val="28"/>
          <w:szCs w:val="28"/>
        </w:rPr>
        <w:t>Аддитивтілік заңы.</w:t>
      </w:r>
    </w:p>
    <w:p w:rsidR="00E60165" w:rsidRPr="00FD7BDD" w:rsidRDefault="00E60165" w:rsidP="00E60165">
      <w:pPr>
        <w:pStyle w:val="3"/>
        <w:rPr>
          <w:rFonts w:ascii="Times New Roman" w:hAnsi="Times New Roman"/>
        </w:rPr>
      </w:pPr>
    </w:p>
    <w:p w:rsidR="00E60165" w:rsidRPr="00FD7BDD" w:rsidRDefault="00E60165" w:rsidP="00E60165">
      <w:pPr>
        <w:ind w:firstLine="397"/>
        <w:jc w:val="both"/>
        <w:rPr>
          <w:sz w:val="24"/>
          <w:szCs w:val="24"/>
          <w:lang w:val="kk-KZ"/>
        </w:rPr>
      </w:pPr>
      <w:r w:rsidRPr="00FD7BDD">
        <w:rPr>
          <w:sz w:val="24"/>
          <w:szCs w:val="24"/>
          <w:lang w:val="kk-KZ"/>
        </w:rPr>
        <w:t xml:space="preserve">Әрбір біртектес система жарықтың белгілі толқын ұзындығын сіңіреді. Яғни ерітінділер әр түсті болғандықтан, жарықты таңдамалы жұтады. Мысалы, ерітінді жасыл түсті болса өз бойынан жасыл жарық спектрін өткізіп, қалған спектрлерді жұтады. </w:t>
      </w:r>
    </w:p>
    <w:p w:rsidR="00E60165" w:rsidRPr="00FD7BDD" w:rsidRDefault="00E60165" w:rsidP="00E60165">
      <w:pPr>
        <w:ind w:firstLine="397"/>
        <w:jc w:val="both"/>
        <w:rPr>
          <w:sz w:val="24"/>
          <w:szCs w:val="24"/>
          <w:lang w:val="kk-KZ"/>
        </w:rPr>
      </w:pPr>
      <w:r w:rsidRPr="00FD7BDD">
        <w:rPr>
          <w:sz w:val="24"/>
          <w:szCs w:val="24"/>
          <w:lang w:val="kk-KZ"/>
        </w:rPr>
        <w:t>Жарық энергиясының белгілі мөлшерін жұтқан молекула өзінің минималды энергиясы бар негізгі жағдайынан (E</w:t>
      </w:r>
      <w:r w:rsidRPr="00FD7BDD">
        <w:rPr>
          <w:sz w:val="24"/>
          <w:szCs w:val="24"/>
          <w:vertAlign w:val="subscript"/>
          <w:lang w:val="kk-KZ"/>
        </w:rPr>
        <w:t>1</w:t>
      </w:r>
      <w:r w:rsidRPr="00FD7BDD">
        <w:rPr>
          <w:sz w:val="24"/>
          <w:szCs w:val="24"/>
          <w:lang w:val="kk-KZ"/>
        </w:rPr>
        <w:t>) жоғарғы энергиялық жағдайына Е</w:t>
      </w:r>
      <w:r w:rsidRPr="00FD7BDD">
        <w:rPr>
          <w:sz w:val="24"/>
          <w:szCs w:val="24"/>
          <w:vertAlign w:val="subscript"/>
          <w:lang w:val="kk-KZ"/>
        </w:rPr>
        <w:t>2</w:t>
      </w:r>
      <w:r w:rsidRPr="00FD7BDD">
        <w:rPr>
          <w:sz w:val="24"/>
          <w:szCs w:val="24"/>
          <w:lang w:val="kk-KZ"/>
        </w:rPr>
        <w:t xml:space="preserve">-ге ауысады. </w:t>
      </w:r>
    </w:p>
    <w:p w:rsidR="00E60165" w:rsidRPr="00FD7BDD" w:rsidRDefault="00E60165" w:rsidP="00E60165">
      <w:pPr>
        <w:ind w:firstLine="397"/>
        <w:jc w:val="both"/>
        <w:rPr>
          <w:sz w:val="24"/>
          <w:szCs w:val="24"/>
          <w:lang w:val="kk-KZ"/>
        </w:rPr>
      </w:pPr>
      <w:r w:rsidRPr="00FD7BDD">
        <w:rPr>
          <w:sz w:val="24"/>
          <w:szCs w:val="24"/>
          <w:lang w:val="kk-KZ"/>
        </w:rPr>
        <w:t xml:space="preserve">Система біртектес болса жұтылған энергияның мөлшері энергияны сіңіретін заттың концентрациясына тура пропорционалды болады: </w:t>
      </w:r>
    </w:p>
    <w:p w:rsidR="00E60165" w:rsidRPr="00FD7BDD" w:rsidRDefault="00E60165" w:rsidP="00E60165">
      <w:pPr>
        <w:pStyle w:val="a3"/>
        <w:rPr>
          <w:lang w:val="kk-KZ"/>
        </w:rPr>
      </w:pPr>
      <w:r w:rsidRPr="00FD7BDD">
        <w:rPr>
          <w:lang w:val="kk-KZ"/>
        </w:rPr>
        <w:t>M+h</w:t>
      </w:r>
      <w:r w:rsidRPr="00FD7BDD">
        <w:rPr>
          <w:lang w:val="en-US"/>
        </w:rPr>
        <w:sym w:font="Symbol" w:char="F06E"/>
      </w:r>
      <w:r w:rsidRPr="00FD7BDD">
        <w:rPr>
          <w:lang w:val="kk-KZ"/>
        </w:rPr>
        <w:t>=M*</w:t>
      </w:r>
    </w:p>
    <w:p w:rsidR="00E60165" w:rsidRPr="00FD7BDD" w:rsidRDefault="00E60165" w:rsidP="00E60165">
      <w:pPr>
        <w:ind w:firstLine="397"/>
        <w:jc w:val="both"/>
        <w:rPr>
          <w:sz w:val="24"/>
          <w:szCs w:val="24"/>
          <w:lang w:val="kk-KZ"/>
        </w:rPr>
      </w:pPr>
      <w:r w:rsidRPr="00FD7BDD">
        <w:rPr>
          <w:sz w:val="24"/>
          <w:szCs w:val="24"/>
          <w:lang w:val="kk-KZ"/>
        </w:rPr>
        <w:t xml:space="preserve">Бұндағы: </w:t>
      </w:r>
      <w:r w:rsidRPr="00FD7BDD">
        <w:rPr>
          <w:i/>
          <w:sz w:val="24"/>
          <w:szCs w:val="24"/>
          <w:lang w:val="kk-KZ"/>
        </w:rPr>
        <w:t>М*</w:t>
      </w:r>
      <w:r w:rsidRPr="00FD7BDD">
        <w:rPr>
          <w:sz w:val="24"/>
          <w:szCs w:val="24"/>
          <w:lang w:val="kk-KZ"/>
        </w:rPr>
        <w:t xml:space="preserve"> – жоғарғы энергиялы мөлекула тұрақтылығы 10</w:t>
      </w:r>
      <w:r w:rsidRPr="00FD7BDD">
        <w:rPr>
          <w:sz w:val="24"/>
          <w:szCs w:val="24"/>
          <w:vertAlign w:val="superscript"/>
          <w:lang w:val="kk-KZ"/>
        </w:rPr>
        <w:t>–8</w:t>
      </w:r>
      <w:r w:rsidRPr="00FD7BDD">
        <w:rPr>
          <w:sz w:val="24"/>
          <w:szCs w:val="24"/>
          <w:lang w:val="kk-KZ"/>
        </w:rPr>
        <w:t xml:space="preserve"> – 10</w:t>
      </w:r>
      <w:r w:rsidRPr="00FD7BDD">
        <w:rPr>
          <w:sz w:val="24"/>
          <w:szCs w:val="24"/>
          <w:vertAlign w:val="superscript"/>
          <w:lang w:val="kk-KZ"/>
        </w:rPr>
        <w:t>–9</w:t>
      </w:r>
      <w:r w:rsidRPr="00FD7BDD">
        <w:rPr>
          <w:sz w:val="24"/>
          <w:szCs w:val="24"/>
          <w:lang w:val="kk-KZ"/>
        </w:rPr>
        <w:t>с;</w:t>
      </w:r>
    </w:p>
    <w:p w:rsidR="00E60165" w:rsidRPr="00FD7BDD" w:rsidRDefault="00E60165" w:rsidP="00E60165">
      <w:pPr>
        <w:ind w:firstLine="397"/>
        <w:jc w:val="both"/>
        <w:rPr>
          <w:sz w:val="24"/>
          <w:szCs w:val="24"/>
          <w:lang w:val="kk-KZ"/>
        </w:rPr>
      </w:pPr>
      <w:r w:rsidRPr="00FD7BDD">
        <w:rPr>
          <w:i/>
          <w:sz w:val="24"/>
          <w:szCs w:val="24"/>
          <w:lang w:val="kk-KZ"/>
        </w:rPr>
        <w:t>h</w:t>
      </w:r>
      <w:r w:rsidRPr="00FD7BDD">
        <w:rPr>
          <w:sz w:val="24"/>
          <w:szCs w:val="24"/>
          <w:lang w:val="kk-KZ"/>
        </w:rPr>
        <w:t xml:space="preserve"> – Планк тұрақтысы;</w:t>
      </w:r>
    </w:p>
    <w:p w:rsidR="00E60165" w:rsidRPr="00FD7BDD" w:rsidRDefault="00E60165" w:rsidP="00E60165">
      <w:pPr>
        <w:ind w:firstLine="397"/>
        <w:jc w:val="both"/>
        <w:rPr>
          <w:sz w:val="24"/>
          <w:szCs w:val="24"/>
          <w:lang w:val="kk-KZ"/>
        </w:rPr>
      </w:pPr>
      <w:r w:rsidRPr="00FD7BDD">
        <w:rPr>
          <w:i/>
          <w:sz w:val="24"/>
          <w:szCs w:val="24"/>
          <w:lang w:val="en-US"/>
        </w:rPr>
        <w:sym w:font="Symbol" w:char="F06E"/>
      </w:r>
      <w:r w:rsidRPr="00FD7BDD">
        <w:rPr>
          <w:i/>
          <w:sz w:val="24"/>
          <w:szCs w:val="24"/>
          <w:lang w:val="kk-KZ"/>
        </w:rPr>
        <w:t xml:space="preserve"> – </w:t>
      </w:r>
      <w:r w:rsidRPr="00FD7BDD">
        <w:rPr>
          <w:sz w:val="24"/>
          <w:szCs w:val="24"/>
          <w:lang w:val="kk-KZ"/>
        </w:rPr>
        <w:t xml:space="preserve">жұтылған жарықтың жиілігі; </w:t>
      </w:r>
    </w:p>
    <w:p w:rsidR="00E60165" w:rsidRPr="00FD7BDD" w:rsidRDefault="00E60165" w:rsidP="00E60165">
      <w:pPr>
        <w:ind w:firstLine="397"/>
        <w:jc w:val="both"/>
        <w:rPr>
          <w:sz w:val="24"/>
          <w:szCs w:val="24"/>
          <w:lang w:val="kk-KZ"/>
        </w:rPr>
      </w:pPr>
      <w:r w:rsidRPr="00FD7BDD">
        <w:rPr>
          <w:i/>
          <w:sz w:val="24"/>
          <w:szCs w:val="24"/>
          <w:lang w:val="en-US"/>
        </w:rPr>
        <w:sym w:font="Symbol" w:char="F06E"/>
      </w:r>
      <w:r w:rsidRPr="00FD7BDD">
        <w:rPr>
          <w:i/>
          <w:sz w:val="24"/>
          <w:szCs w:val="24"/>
          <w:lang w:val="kk-KZ"/>
        </w:rPr>
        <w:t>=c/</w:t>
      </w:r>
      <w:r w:rsidRPr="00FD7BDD">
        <w:rPr>
          <w:i/>
          <w:sz w:val="24"/>
          <w:szCs w:val="24"/>
          <w:lang w:val="en-US"/>
        </w:rPr>
        <w:sym w:font="Symbol" w:char="F06C"/>
      </w:r>
      <w:r w:rsidRPr="00FD7BDD">
        <w:rPr>
          <w:sz w:val="24"/>
          <w:szCs w:val="24"/>
          <w:lang w:val="kk-KZ"/>
        </w:rPr>
        <w:t xml:space="preserve"> – бұндағы с – жарықтың таралу жылдамдығы;</w:t>
      </w:r>
    </w:p>
    <w:p w:rsidR="00E60165" w:rsidRPr="00FD7BDD" w:rsidRDefault="00E60165" w:rsidP="00E60165">
      <w:pPr>
        <w:ind w:firstLine="397"/>
        <w:jc w:val="both"/>
        <w:rPr>
          <w:sz w:val="24"/>
          <w:szCs w:val="24"/>
          <w:lang w:val="kk-KZ"/>
        </w:rPr>
      </w:pPr>
      <w:r w:rsidRPr="00FD7BDD">
        <w:rPr>
          <w:i/>
          <w:sz w:val="24"/>
          <w:szCs w:val="24"/>
          <w:lang w:val="en-US"/>
        </w:rPr>
        <w:sym w:font="Symbol" w:char="F06C"/>
      </w:r>
      <w:r w:rsidRPr="00FD7BDD">
        <w:rPr>
          <w:i/>
          <w:sz w:val="24"/>
          <w:szCs w:val="24"/>
          <w:lang w:val="kk-KZ"/>
        </w:rPr>
        <w:t xml:space="preserve"> – </w:t>
      </w:r>
      <w:r w:rsidRPr="00FD7BDD">
        <w:rPr>
          <w:sz w:val="24"/>
          <w:szCs w:val="24"/>
          <w:lang w:val="kk-KZ"/>
        </w:rPr>
        <w:t xml:space="preserve">толқын ұзындығы. </w:t>
      </w:r>
    </w:p>
    <w:p w:rsidR="00E60165" w:rsidRPr="00FD7BDD" w:rsidRDefault="00E60165" w:rsidP="00E60165">
      <w:pPr>
        <w:ind w:firstLine="397"/>
        <w:jc w:val="both"/>
        <w:rPr>
          <w:sz w:val="24"/>
          <w:szCs w:val="24"/>
          <w:lang w:val="kk-KZ"/>
        </w:rPr>
      </w:pPr>
      <w:r w:rsidRPr="00FD7BDD">
        <w:rPr>
          <w:i/>
          <w:sz w:val="24"/>
          <w:szCs w:val="24"/>
          <w:lang w:val="kk-KZ"/>
        </w:rPr>
        <w:t>М*</w:t>
      </w:r>
      <w:r w:rsidRPr="00FD7BDD">
        <w:rPr>
          <w:sz w:val="24"/>
          <w:szCs w:val="24"/>
          <w:lang w:val="kk-KZ"/>
        </w:rPr>
        <w:t xml:space="preserve"> – молекуласы өте тұрақсыз және бөлініп шығатын жылудың мөлшері де аз болғандықтан ерітіндіде ешқандай сыртқы өзгеріс байқалмайды.</w:t>
      </w:r>
    </w:p>
    <w:p w:rsidR="00E60165" w:rsidRPr="00FD7BDD" w:rsidRDefault="00E60165" w:rsidP="00E60165">
      <w:pPr>
        <w:ind w:firstLine="397"/>
        <w:jc w:val="both"/>
        <w:rPr>
          <w:sz w:val="24"/>
          <w:szCs w:val="24"/>
          <w:lang w:val="kk-KZ"/>
        </w:rPr>
      </w:pPr>
      <w:r w:rsidRPr="00FD7BDD">
        <w:rPr>
          <w:sz w:val="24"/>
          <w:szCs w:val="24"/>
          <w:lang w:val="kk-KZ"/>
        </w:rPr>
        <w:t>Фотометриялық анализ 2-сатыдан тұрады:</w:t>
      </w:r>
    </w:p>
    <w:p w:rsidR="00E60165" w:rsidRPr="00FD7BDD" w:rsidRDefault="00E60165" w:rsidP="00E60165">
      <w:pPr>
        <w:numPr>
          <w:ilvl w:val="0"/>
          <w:numId w:val="3"/>
        </w:numPr>
        <w:spacing w:after="0" w:line="240" w:lineRule="auto"/>
        <w:ind w:left="0" w:firstLine="397"/>
        <w:jc w:val="both"/>
        <w:rPr>
          <w:sz w:val="24"/>
          <w:szCs w:val="24"/>
          <w:lang w:val="kk-KZ"/>
        </w:rPr>
      </w:pPr>
      <w:r w:rsidRPr="00FD7BDD">
        <w:rPr>
          <w:sz w:val="24"/>
          <w:szCs w:val="24"/>
          <w:lang w:val="kk-KZ"/>
        </w:rPr>
        <w:t>Анықтайтын заттың түсті ерітіндісін алу. Ол үшін бейорганикалық немесе органикалық реагентпен комплекс түзу немесе тотығу-тотықсыздану реакциясын (мысалы: Cr →Cr</w:t>
      </w:r>
      <w:r w:rsidRPr="00FD7BDD">
        <w:rPr>
          <w:sz w:val="24"/>
          <w:szCs w:val="24"/>
          <w:vertAlign w:val="subscript"/>
          <w:lang w:val="kk-KZ"/>
        </w:rPr>
        <w:t>2</w:t>
      </w:r>
      <w:r w:rsidRPr="00FD7BDD">
        <w:rPr>
          <w:sz w:val="24"/>
          <w:szCs w:val="24"/>
          <w:lang w:val="kk-KZ"/>
        </w:rPr>
        <w:t>O</w:t>
      </w:r>
      <w:r w:rsidRPr="00FD7BDD">
        <w:rPr>
          <w:sz w:val="24"/>
          <w:szCs w:val="24"/>
          <w:vertAlign w:val="subscript"/>
          <w:lang w:val="kk-KZ"/>
        </w:rPr>
        <w:t>7</w:t>
      </w:r>
      <w:r w:rsidRPr="00FD7BDD">
        <w:rPr>
          <w:sz w:val="24"/>
          <w:szCs w:val="24"/>
          <w:vertAlign w:val="superscript"/>
          <w:lang w:val="kk-KZ"/>
        </w:rPr>
        <w:t>2-</w:t>
      </w:r>
      <w:r w:rsidRPr="00FD7BDD">
        <w:rPr>
          <w:sz w:val="24"/>
          <w:szCs w:val="24"/>
          <w:lang w:val="kk-KZ"/>
        </w:rPr>
        <w:t>; Mn(II) →MnO</w:t>
      </w:r>
      <w:r w:rsidRPr="00FD7BDD">
        <w:rPr>
          <w:sz w:val="24"/>
          <w:szCs w:val="24"/>
          <w:vertAlign w:val="subscript"/>
          <w:lang w:val="kk-KZ"/>
        </w:rPr>
        <w:t>4</w:t>
      </w:r>
      <w:r w:rsidRPr="00FD7BDD">
        <w:rPr>
          <w:sz w:val="24"/>
          <w:szCs w:val="24"/>
          <w:vertAlign w:val="superscript"/>
          <w:lang w:val="kk-KZ"/>
        </w:rPr>
        <w:t>-</w:t>
      </w:r>
      <w:r w:rsidRPr="00FD7BDD">
        <w:rPr>
          <w:sz w:val="24"/>
          <w:szCs w:val="24"/>
          <w:lang w:val="kk-KZ"/>
        </w:rPr>
        <w:t xml:space="preserve">) қолданады. </w:t>
      </w:r>
    </w:p>
    <w:p w:rsidR="00E60165" w:rsidRPr="00FD7BDD" w:rsidRDefault="00E60165" w:rsidP="00E60165">
      <w:pPr>
        <w:numPr>
          <w:ilvl w:val="0"/>
          <w:numId w:val="3"/>
        </w:numPr>
        <w:spacing w:after="0" w:line="240" w:lineRule="auto"/>
        <w:ind w:left="0" w:firstLine="397"/>
        <w:jc w:val="both"/>
        <w:rPr>
          <w:sz w:val="24"/>
          <w:szCs w:val="24"/>
          <w:lang w:val="kk-KZ"/>
        </w:rPr>
      </w:pPr>
      <w:r w:rsidRPr="00FD7BDD">
        <w:rPr>
          <w:sz w:val="24"/>
          <w:szCs w:val="24"/>
          <w:lang w:val="kk-KZ"/>
        </w:rPr>
        <w:t>Боялған қосылыс, дәлірек айтқанда боялған ерітінді жұтқан жарықтың мөлшерін өлшеу.</w:t>
      </w:r>
    </w:p>
    <w:p w:rsidR="00E60165" w:rsidRPr="00FD7BDD" w:rsidRDefault="00E60165" w:rsidP="00E60165">
      <w:pPr>
        <w:ind w:firstLine="397"/>
        <w:jc w:val="both"/>
        <w:rPr>
          <w:sz w:val="24"/>
          <w:szCs w:val="24"/>
          <w:lang w:val="kk-KZ"/>
        </w:rPr>
      </w:pPr>
      <w:r w:rsidRPr="00FD7BDD">
        <w:rPr>
          <w:sz w:val="24"/>
          <w:szCs w:val="24"/>
          <w:lang w:val="kk-KZ"/>
        </w:rPr>
        <w:t xml:space="preserve">Жұтылатын жарықтың мөлшері боялған ерітіндінің қалыңдығына тікелей байланысты болады. </w:t>
      </w:r>
    </w:p>
    <w:p w:rsidR="00E60165" w:rsidRPr="00FD7BDD" w:rsidRDefault="00E60165" w:rsidP="00E60165">
      <w:pPr>
        <w:ind w:firstLine="397"/>
        <w:jc w:val="both"/>
        <w:rPr>
          <w:sz w:val="24"/>
          <w:szCs w:val="24"/>
          <w:lang w:val="kk-KZ"/>
        </w:rPr>
      </w:pPr>
      <w:r w:rsidRPr="00FD7BDD">
        <w:rPr>
          <w:sz w:val="24"/>
          <w:szCs w:val="24"/>
          <w:lang w:val="kk-KZ"/>
        </w:rPr>
        <w:t xml:space="preserve">Интенсивтігі </w:t>
      </w:r>
      <w:r w:rsidRPr="00FD7BDD">
        <w:rPr>
          <w:i/>
          <w:sz w:val="24"/>
          <w:szCs w:val="24"/>
          <w:lang w:val="kk-KZ"/>
        </w:rPr>
        <w:t>I</w:t>
      </w:r>
      <w:r w:rsidRPr="00FD7BDD">
        <w:rPr>
          <w:i/>
          <w:sz w:val="24"/>
          <w:szCs w:val="24"/>
          <w:vertAlign w:val="subscript"/>
          <w:lang w:val="kk-KZ"/>
        </w:rPr>
        <w:t>0</w:t>
      </w:r>
      <w:r w:rsidRPr="00FD7BDD">
        <w:rPr>
          <w:sz w:val="24"/>
          <w:szCs w:val="24"/>
          <w:lang w:val="kk-KZ"/>
        </w:rPr>
        <w:t xml:space="preserve"> жарық шоғы боялған ерітіндінің қабатынан өткенде, оның белгілі мөлшері жұтылады, екінші бөлігі шағылады және үшіншісі таралады. Осыған байланысты жарық ерітіндіден әлсіреп өтеді. Өткен жарықтың интенсивтігін </w:t>
      </w:r>
      <w:r w:rsidRPr="00FD7BDD">
        <w:rPr>
          <w:i/>
          <w:sz w:val="24"/>
          <w:szCs w:val="24"/>
          <w:lang w:val="kk-KZ"/>
        </w:rPr>
        <w:t xml:space="preserve">I </w:t>
      </w:r>
      <w:r w:rsidRPr="00FD7BDD">
        <w:rPr>
          <w:sz w:val="24"/>
          <w:szCs w:val="24"/>
          <w:lang w:val="kk-KZ"/>
        </w:rPr>
        <w:t xml:space="preserve">десек, онда </w:t>
      </w:r>
      <w:r w:rsidRPr="00FD7BDD">
        <w:rPr>
          <w:i/>
          <w:sz w:val="24"/>
          <w:szCs w:val="24"/>
          <w:lang w:val="kk-KZ"/>
        </w:rPr>
        <w:t>I</w:t>
      </w:r>
      <w:r w:rsidRPr="00FD7BDD">
        <w:rPr>
          <w:i/>
          <w:sz w:val="24"/>
          <w:szCs w:val="24"/>
          <w:vertAlign w:val="subscript"/>
          <w:lang w:val="kk-KZ"/>
        </w:rPr>
        <w:t>0</w:t>
      </w:r>
      <w:r w:rsidRPr="00FD7BDD">
        <w:rPr>
          <w:i/>
          <w:sz w:val="24"/>
          <w:szCs w:val="24"/>
          <w:lang w:val="kk-KZ"/>
        </w:rPr>
        <w:t xml:space="preserve">&gt;I </w:t>
      </w:r>
      <w:r w:rsidRPr="00FD7BDD">
        <w:rPr>
          <w:sz w:val="24"/>
          <w:szCs w:val="24"/>
          <w:lang w:val="kk-KZ"/>
        </w:rPr>
        <w:t xml:space="preserve">болады. Жарықтың жұтылуын салыстырып өлшегенде оның таралатын және шағылатын мөлшерлерін ескермеуге болады. Жарық шоқтарының интенсивтігі арасындағы байланыс Бугер-Ламберт заңымен анықталады. Бұл заң бойынша белгілі заттың біртектес қабаты жарықтың белгілі бөлігін жұтады. Қабаттарының қалыңдығы бірдей заттар жарықтың бірдей үлесін, яғни мөлшерін жұтады. Жұтылған жарықтың үлесі түскен жарықтың интенсивтігіне байланысты емес. Мысалы, төртбұрышты кюветаны тең қабаттарға бөлсек, әр қабат жұтатын жарықтың үлесі бірдей болады. </w:t>
      </w:r>
    </w:p>
    <w:p w:rsidR="00E60165" w:rsidRPr="00FD7BDD" w:rsidRDefault="00E60165" w:rsidP="00E60165">
      <w:pPr>
        <w:ind w:firstLine="397"/>
        <w:jc w:val="both"/>
        <w:rPr>
          <w:sz w:val="24"/>
          <w:szCs w:val="24"/>
          <w:lang w:val="kk-KZ"/>
        </w:rPr>
      </w:pPr>
      <w:r w:rsidRPr="00FD7BDD">
        <w:rPr>
          <w:sz w:val="24"/>
          <w:szCs w:val="24"/>
          <w:lang w:val="kk-KZ"/>
        </w:rPr>
        <w:t xml:space="preserve">Жарық бірінші қабаттан өткенде </w:t>
      </w:r>
      <w:r w:rsidRPr="00FD7BDD">
        <w:rPr>
          <w:i/>
          <w:sz w:val="24"/>
          <w:szCs w:val="24"/>
          <w:lang w:val="kk-KZ"/>
        </w:rPr>
        <w:t>n</w:t>
      </w:r>
      <w:r w:rsidRPr="00FD7BDD">
        <w:rPr>
          <w:sz w:val="24"/>
          <w:szCs w:val="24"/>
          <w:lang w:val="kk-KZ"/>
        </w:rPr>
        <w:t xml:space="preserve"> есе әлсірейді. </w:t>
      </w:r>
      <w:r w:rsidRPr="00FD7BDD">
        <w:rPr>
          <w:position w:val="-30"/>
          <w:sz w:val="24"/>
          <w:szCs w:val="24"/>
          <w:lang w:val="kk-KZ"/>
        </w:rPr>
        <w:object w:dxaOrig="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33.5pt" o:ole="">
            <v:imagedata r:id="rId5" o:title=""/>
          </v:shape>
          <o:OLEObject Type="Embed" ProgID="Equation.3" ShapeID="_x0000_i1025" DrawAspect="Content" ObjectID="_1694692664" r:id="rId6"/>
        </w:object>
      </w:r>
      <w:r w:rsidRPr="00FD7BDD">
        <w:rPr>
          <w:sz w:val="24"/>
          <w:szCs w:val="24"/>
          <w:lang w:val="kk-KZ"/>
        </w:rPr>
        <w:t xml:space="preserve">; </w:t>
      </w:r>
      <w:r w:rsidRPr="00FD7BDD">
        <w:rPr>
          <w:position w:val="-24"/>
          <w:sz w:val="24"/>
          <w:szCs w:val="24"/>
          <w:lang w:val="kk-KZ"/>
        </w:rPr>
        <w:object w:dxaOrig="720" w:dyaOrig="620">
          <v:shape id="_x0000_i1026" type="#_x0000_t75" style="width:36pt;height:31pt" o:ole="">
            <v:imagedata r:id="rId7" o:title=""/>
          </v:shape>
          <o:OLEObject Type="Embed" ProgID="Equation.3" ShapeID="_x0000_i1026" DrawAspect="Content" ObjectID="_1694692665" r:id="rId8"/>
        </w:object>
      </w:r>
      <w:r w:rsidRPr="00FD7BDD">
        <w:rPr>
          <w:sz w:val="24"/>
          <w:szCs w:val="24"/>
          <w:lang w:val="kk-KZ"/>
        </w:rPr>
        <w:t>.</w:t>
      </w:r>
    </w:p>
    <w:p w:rsidR="00E60165" w:rsidRPr="00FD7BDD" w:rsidRDefault="00E60165" w:rsidP="00E60165">
      <w:pPr>
        <w:ind w:firstLine="397"/>
        <w:jc w:val="both"/>
        <w:rPr>
          <w:sz w:val="24"/>
          <w:szCs w:val="24"/>
          <w:lang w:val="kk-KZ"/>
        </w:rPr>
      </w:pPr>
      <w:r w:rsidRPr="00FD7BDD">
        <w:rPr>
          <w:sz w:val="24"/>
          <w:szCs w:val="24"/>
          <w:lang w:val="kk-KZ"/>
        </w:rPr>
        <w:lastRenderedPageBreak/>
        <w:t xml:space="preserve">Бірінші қабаттан өткен жарық </w:t>
      </w:r>
      <w:r w:rsidRPr="00FD7BDD">
        <w:rPr>
          <w:i/>
          <w:sz w:val="24"/>
          <w:szCs w:val="24"/>
          <w:lang w:val="kk-KZ"/>
        </w:rPr>
        <w:t>I</w:t>
      </w:r>
      <w:r w:rsidRPr="00FD7BDD">
        <w:rPr>
          <w:i/>
          <w:sz w:val="24"/>
          <w:szCs w:val="24"/>
          <w:vertAlign w:val="subscript"/>
          <w:lang w:val="kk-KZ"/>
        </w:rPr>
        <w:t xml:space="preserve">1 </w:t>
      </w:r>
      <w:r w:rsidRPr="00FD7BDD">
        <w:rPr>
          <w:sz w:val="24"/>
          <w:szCs w:val="24"/>
          <w:lang w:val="kk-KZ"/>
        </w:rPr>
        <w:t xml:space="preserve">екінші қабатқа түседі де, қалыңдығы бірдей болғандықтан, ол да </w:t>
      </w:r>
      <w:r w:rsidRPr="00FD7BDD">
        <w:rPr>
          <w:i/>
          <w:sz w:val="24"/>
          <w:szCs w:val="24"/>
          <w:lang w:val="kk-KZ"/>
        </w:rPr>
        <w:t>n</w:t>
      </w:r>
      <w:r w:rsidRPr="00FD7BDD">
        <w:rPr>
          <w:sz w:val="24"/>
          <w:szCs w:val="24"/>
          <w:lang w:val="kk-KZ"/>
        </w:rPr>
        <w:t xml:space="preserve"> есе әлсіреп өтеді: </w:t>
      </w:r>
    </w:p>
    <w:p w:rsidR="00E60165" w:rsidRPr="00FD7BDD" w:rsidRDefault="00E60165" w:rsidP="00E60165">
      <w:pPr>
        <w:ind w:firstLine="397"/>
        <w:jc w:val="both"/>
        <w:rPr>
          <w:sz w:val="24"/>
          <w:szCs w:val="24"/>
          <w:lang w:val="kk-KZ"/>
        </w:rPr>
      </w:pPr>
      <w:r w:rsidRPr="00FD7BDD">
        <w:rPr>
          <w:position w:val="-30"/>
          <w:sz w:val="24"/>
          <w:szCs w:val="24"/>
          <w:lang w:val="kk-KZ"/>
        </w:rPr>
        <w:object w:dxaOrig="700" w:dyaOrig="680">
          <v:shape id="_x0000_i1027" type="#_x0000_t75" style="width:35pt;height:33.5pt" o:ole="">
            <v:imagedata r:id="rId9" o:title=""/>
          </v:shape>
          <o:OLEObject Type="Embed" ProgID="Equation.3" ShapeID="_x0000_i1027" DrawAspect="Content" ObjectID="_1694692666" r:id="rId10"/>
        </w:object>
      </w:r>
      <w:r w:rsidRPr="00FD7BDD">
        <w:rPr>
          <w:sz w:val="24"/>
          <w:szCs w:val="24"/>
          <w:lang w:val="kk-KZ"/>
        </w:rPr>
        <w:t xml:space="preserve">; </w:t>
      </w:r>
      <w:r w:rsidRPr="00FD7BDD">
        <w:rPr>
          <w:position w:val="-24"/>
          <w:sz w:val="24"/>
          <w:szCs w:val="24"/>
          <w:lang w:val="kk-KZ"/>
        </w:rPr>
        <w:object w:dxaOrig="720" w:dyaOrig="620">
          <v:shape id="_x0000_i1028" type="#_x0000_t75" style="width:36pt;height:31pt" o:ole="">
            <v:imagedata r:id="rId11" o:title=""/>
          </v:shape>
          <o:OLEObject Type="Embed" ProgID="Equation.3" ShapeID="_x0000_i1028" DrawAspect="Content" ObjectID="_1694692667" r:id="rId12"/>
        </w:object>
      </w:r>
      <w:r w:rsidRPr="00FD7BDD">
        <w:rPr>
          <w:sz w:val="24"/>
          <w:szCs w:val="24"/>
          <w:lang w:val="kk-KZ"/>
        </w:rPr>
        <w:t xml:space="preserve"> . Енді</w:t>
      </w:r>
      <w:r w:rsidRPr="00FD7BDD">
        <w:rPr>
          <w:i/>
          <w:sz w:val="24"/>
          <w:szCs w:val="24"/>
          <w:lang w:val="kk-KZ"/>
        </w:rPr>
        <w:t xml:space="preserve"> I</w:t>
      </w:r>
      <w:r w:rsidRPr="00FD7BDD">
        <w:rPr>
          <w:i/>
          <w:sz w:val="24"/>
          <w:szCs w:val="24"/>
          <w:vertAlign w:val="subscript"/>
          <w:lang w:val="kk-KZ"/>
        </w:rPr>
        <w:t>1</w:t>
      </w:r>
      <w:r w:rsidRPr="00FD7BDD">
        <w:rPr>
          <w:sz w:val="24"/>
          <w:szCs w:val="24"/>
          <w:vertAlign w:val="subscript"/>
          <w:lang w:val="kk-KZ"/>
        </w:rPr>
        <w:t xml:space="preserve"> </w:t>
      </w:r>
      <w:r w:rsidRPr="00FD7BDD">
        <w:rPr>
          <w:sz w:val="24"/>
          <w:szCs w:val="24"/>
          <w:lang w:val="kk-KZ"/>
        </w:rPr>
        <w:t xml:space="preserve">орнына оның өз мәнін қойсақ: </w:t>
      </w:r>
      <w:r w:rsidRPr="00FD7BDD">
        <w:rPr>
          <w:position w:val="-24"/>
          <w:sz w:val="24"/>
          <w:szCs w:val="24"/>
          <w:lang w:val="kk-KZ"/>
        </w:rPr>
        <w:object w:dxaOrig="1260" w:dyaOrig="620">
          <v:shape id="_x0000_i1029" type="#_x0000_t75" style="width:63pt;height:31pt" o:ole="">
            <v:imagedata r:id="rId13" o:title=""/>
          </v:shape>
          <o:OLEObject Type="Embed" ProgID="Equation.3" ShapeID="_x0000_i1029" DrawAspect="Content" ObjectID="_1694692668" r:id="rId14"/>
        </w:object>
      </w:r>
      <w:r w:rsidRPr="00FD7BDD">
        <w:rPr>
          <w:sz w:val="24"/>
          <w:szCs w:val="24"/>
          <w:lang w:val="kk-KZ"/>
        </w:rPr>
        <w:t>.</w:t>
      </w:r>
    </w:p>
    <w:p w:rsidR="00E60165" w:rsidRPr="00FD7BDD" w:rsidRDefault="00E60165" w:rsidP="00E60165">
      <w:pPr>
        <w:ind w:firstLine="397"/>
        <w:jc w:val="both"/>
        <w:rPr>
          <w:sz w:val="24"/>
          <w:szCs w:val="24"/>
          <w:lang w:val="kk-KZ"/>
        </w:rPr>
      </w:pPr>
      <w:r w:rsidRPr="00FD7BDD">
        <w:rPr>
          <w:sz w:val="24"/>
          <w:szCs w:val="24"/>
          <w:lang w:val="kk-KZ"/>
        </w:rPr>
        <w:t xml:space="preserve">Сол сияқты </w:t>
      </w:r>
      <w:r w:rsidRPr="00FD7BDD">
        <w:rPr>
          <w:position w:val="-30"/>
          <w:sz w:val="24"/>
          <w:szCs w:val="24"/>
          <w:lang w:val="kk-KZ"/>
        </w:rPr>
        <w:object w:dxaOrig="700" w:dyaOrig="680">
          <v:shape id="_x0000_i1030" type="#_x0000_t75" style="width:35pt;height:33.5pt" o:ole="">
            <v:imagedata r:id="rId15" o:title=""/>
          </v:shape>
          <o:OLEObject Type="Embed" ProgID="Equation.3" ShapeID="_x0000_i1030" DrawAspect="Content" ObjectID="_1694692669" r:id="rId16"/>
        </w:object>
      </w:r>
      <w:r w:rsidRPr="00FD7BDD">
        <w:rPr>
          <w:sz w:val="24"/>
          <w:szCs w:val="24"/>
          <w:lang w:val="kk-KZ"/>
        </w:rPr>
        <w:t xml:space="preserve">; </w:t>
      </w:r>
      <w:r w:rsidRPr="00FD7BDD">
        <w:rPr>
          <w:position w:val="-24"/>
          <w:sz w:val="24"/>
          <w:szCs w:val="24"/>
          <w:lang w:val="kk-KZ"/>
        </w:rPr>
        <w:object w:dxaOrig="1280" w:dyaOrig="620">
          <v:shape id="_x0000_i1031" type="#_x0000_t75" style="width:64pt;height:31pt" o:ole="">
            <v:imagedata r:id="rId17" o:title=""/>
          </v:shape>
          <o:OLEObject Type="Embed" ProgID="Equation.3" ShapeID="_x0000_i1031" DrawAspect="Content" ObjectID="_1694692670" r:id="rId18"/>
        </w:object>
      </w:r>
      <w:r w:rsidRPr="00FD7BDD">
        <w:rPr>
          <w:sz w:val="24"/>
          <w:szCs w:val="24"/>
          <w:lang w:val="kk-KZ"/>
        </w:rPr>
        <w:t>.</w:t>
      </w:r>
    </w:p>
    <w:p w:rsidR="00E60165" w:rsidRPr="00FD7BDD" w:rsidRDefault="00E60165" w:rsidP="00E60165">
      <w:pPr>
        <w:ind w:firstLine="397"/>
        <w:jc w:val="both"/>
        <w:rPr>
          <w:sz w:val="24"/>
          <w:szCs w:val="24"/>
          <w:lang w:val="kk-KZ"/>
        </w:rPr>
      </w:pPr>
      <w:r w:rsidRPr="00FD7BDD">
        <w:rPr>
          <w:sz w:val="24"/>
          <w:szCs w:val="24"/>
          <w:lang w:val="kk-KZ"/>
        </w:rPr>
        <w:t xml:space="preserve">Қалыңдығы </w:t>
      </w:r>
      <w:r w:rsidRPr="00FD7BDD">
        <w:rPr>
          <w:i/>
          <w:sz w:val="24"/>
          <w:szCs w:val="24"/>
          <w:lang w:val="kk-KZ"/>
        </w:rPr>
        <w:t>l</w:t>
      </w:r>
      <w:r w:rsidRPr="00FD7BDD">
        <w:rPr>
          <w:sz w:val="24"/>
          <w:szCs w:val="24"/>
          <w:lang w:val="kk-KZ"/>
        </w:rPr>
        <w:t xml:space="preserve"> қабаттан өткен жарықтың </w:t>
      </w:r>
      <w:r w:rsidRPr="00FD7BDD">
        <w:rPr>
          <w:i/>
          <w:sz w:val="24"/>
          <w:szCs w:val="24"/>
          <w:lang w:val="kk-KZ"/>
        </w:rPr>
        <w:t>I</w:t>
      </w:r>
      <w:r w:rsidRPr="00FD7BDD">
        <w:rPr>
          <w:sz w:val="24"/>
          <w:szCs w:val="24"/>
          <w:lang w:val="kk-KZ"/>
        </w:rPr>
        <w:t xml:space="preserve"> мөлшері: </w:t>
      </w:r>
      <w:r w:rsidRPr="00FD7BDD">
        <w:rPr>
          <w:position w:val="-24"/>
          <w:sz w:val="24"/>
          <w:szCs w:val="24"/>
          <w:lang w:val="kk-KZ"/>
        </w:rPr>
        <w:object w:dxaOrig="639" w:dyaOrig="639">
          <v:shape id="_x0000_i1032" type="#_x0000_t75" style="width:32pt;height:32pt" o:ole="">
            <v:imagedata r:id="rId19" o:title=""/>
          </v:shape>
          <o:OLEObject Type="Embed" ProgID="Equation.3" ShapeID="_x0000_i1032" DrawAspect="Content" ObjectID="_1694692671" r:id="rId20"/>
        </w:object>
      </w:r>
      <w:r w:rsidRPr="00FD7BDD">
        <w:rPr>
          <w:sz w:val="24"/>
          <w:szCs w:val="24"/>
          <w:lang w:val="kk-KZ"/>
        </w:rPr>
        <w:t xml:space="preserve">; </w:t>
      </w:r>
      <w:r w:rsidRPr="00FD7BDD">
        <w:rPr>
          <w:position w:val="-20"/>
          <w:sz w:val="24"/>
          <w:szCs w:val="24"/>
          <w:lang w:val="kk-KZ"/>
        </w:rPr>
        <w:object w:dxaOrig="660" w:dyaOrig="540">
          <v:shape id="_x0000_i1033" type="#_x0000_t75" style="width:33pt;height:27pt" o:ole="">
            <v:imagedata r:id="rId21" o:title=""/>
          </v:shape>
          <o:OLEObject Type="Embed" ProgID="Equation.3" ShapeID="_x0000_i1033" DrawAspect="Content" ObjectID="_1694692672" r:id="rId22"/>
        </w:object>
      </w:r>
      <w:r w:rsidRPr="00FD7BDD">
        <w:rPr>
          <w:sz w:val="24"/>
          <w:szCs w:val="24"/>
          <w:lang w:val="kk-KZ"/>
        </w:rPr>
        <w:t xml:space="preserve">; </w:t>
      </w:r>
      <w:r w:rsidRPr="00FD7BDD">
        <w:rPr>
          <w:position w:val="-24"/>
          <w:sz w:val="24"/>
          <w:szCs w:val="24"/>
          <w:lang w:val="kk-KZ"/>
        </w:rPr>
        <w:object w:dxaOrig="300" w:dyaOrig="620">
          <v:shape id="_x0000_i1034" type="#_x0000_t75" style="width:15pt;height:31pt" o:ole="">
            <v:imagedata r:id="rId23" o:title=""/>
          </v:shape>
          <o:OLEObject Type="Embed" ProgID="Equation.3" ShapeID="_x0000_i1034" DrawAspect="Content" ObjectID="_1694692673" r:id="rId24"/>
        </w:object>
      </w:r>
      <w:r w:rsidRPr="00FD7BDD">
        <w:rPr>
          <w:sz w:val="24"/>
          <w:szCs w:val="24"/>
          <w:lang w:val="kk-KZ"/>
        </w:rPr>
        <w:t xml:space="preserve">қатынасының ондық логарифмі ерітіндінің оптикалық тығыздығы деп аталады, ол </w:t>
      </w:r>
      <w:r w:rsidRPr="00FD7BDD">
        <w:rPr>
          <w:i/>
          <w:sz w:val="24"/>
          <w:szCs w:val="24"/>
          <w:lang w:val="kk-KZ"/>
        </w:rPr>
        <w:t xml:space="preserve">А(D) </w:t>
      </w:r>
      <w:r w:rsidRPr="00FD7BDD">
        <w:rPr>
          <w:sz w:val="24"/>
          <w:szCs w:val="24"/>
          <w:lang w:val="kk-KZ"/>
        </w:rPr>
        <w:t xml:space="preserve">белгіленеді: </w:t>
      </w:r>
      <w:r w:rsidRPr="00FD7BDD">
        <w:rPr>
          <w:position w:val="-20"/>
          <w:sz w:val="24"/>
          <w:szCs w:val="24"/>
          <w:lang w:val="kk-KZ"/>
        </w:rPr>
        <w:object w:dxaOrig="1400" w:dyaOrig="540">
          <v:shape id="_x0000_i1035" type="#_x0000_t75" style="width:69.5pt;height:27pt" o:ole="">
            <v:imagedata r:id="rId25" o:title=""/>
          </v:shape>
          <o:OLEObject Type="Embed" ProgID="Equation.3" ShapeID="_x0000_i1035" DrawAspect="Content" ObjectID="_1694692674" r:id="rId26"/>
        </w:object>
      </w:r>
      <w:r w:rsidRPr="00FD7BDD">
        <w:rPr>
          <w:sz w:val="24"/>
          <w:szCs w:val="24"/>
          <w:lang w:val="kk-KZ"/>
        </w:rPr>
        <w:t>. Ламберт-Бугер заңы бойынша жарықтың жұтылған мөлшері боялған ерітіндінің қалыңдығына тікелей байланысты.</w:t>
      </w:r>
    </w:p>
    <w:p w:rsidR="00E60165" w:rsidRPr="00FD7BDD" w:rsidRDefault="00E60165" w:rsidP="00E60165">
      <w:pPr>
        <w:ind w:firstLine="397"/>
        <w:jc w:val="both"/>
        <w:rPr>
          <w:sz w:val="24"/>
          <w:szCs w:val="24"/>
          <w:lang w:val="kk-KZ"/>
        </w:rPr>
      </w:pPr>
      <w:r w:rsidRPr="00FD7BDD">
        <w:rPr>
          <w:sz w:val="24"/>
          <w:szCs w:val="24"/>
          <w:lang w:val="kk-KZ"/>
        </w:rPr>
        <w:t>Жоғарыда айтылған тәсіл Ламберт-Бугер заңын геометриялық жолмен қорытып шығару әдісі. Математикалық жолмен Ламберт-Бугер заңы экспоненциалды байланысты көрсететін теңдікпен өрнектеледі:</w:t>
      </w:r>
    </w:p>
    <w:p w:rsidR="00E60165" w:rsidRPr="00FD7BDD" w:rsidRDefault="00E60165" w:rsidP="00E60165">
      <w:pPr>
        <w:pStyle w:val="a3"/>
        <w:jc w:val="right"/>
        <w:rPr>
          <w:lang w:val="kk-KZ"/>
        </w:rPr>
      </w:pPr>
      <w:r w:rsidRPr="00FD7BDD">
        <w:rPr>
          <w:position w:val="-10"/>
          <w:lang w:val="kk-KZ"/>
        </w:rPr>
        <w:object w:dxaOrig="1040" w:dyaOrig="340">
          <v:shape id="_x0000_i1036" type="#_x0000_t75" style="width:51.5pt;height:17pt" o:ole="">
            <v:imagedata r:id="rId27" o:title=""/>
          </v:shape>
          <o:OLEObject Type="Embed" ProgID="Equation.3" ShapeID="_x0000_i1036" DrawAspect="Content" ObjectID="_1694692675" r:id="rId28"/>
        </w:object>
      </w:r>
      <w:r w:rsidRPr="00FD7BDD">
        <w:rPr>
          <w:lang w:val="kk-KZ"/>
        </w:rPr>
        <w:t xml:space="preserve">                                 (14.1)</w:t>
      </w:r>
    </w:p>
    <w:p w:rsidR="00E60165" w:rsidRPr="00FD7BDD" w:rsidRDefault="00E60165" w:rsidP="00E60165">
      <w:pPr>
        <w:ind w:firstLine="397"/>
        <w:jc w:val="both"/>
        <w:rPr>
          <w:sz w:val="24"/>
          <w:szCs w:val="24"/>
          <w:lang w:val="kk-KZ"/>
        </w:rPr>
      </w:pPr>
      <w:r w:rsidRPr="00FD7BDD">
        <w:rPr>
          <w:i/>
          <w:sz w:val="24"/>
          <w:szCs w:val="24"/>
          <w:lang w:val="kk-KZ"/>
        </w:rPr>
        <w:t>е</w:t>
      </w:r>
      <w:r w:rsidRPr="00FD7BDD">
        <w:rPr>
          <w:sz w:val="24"/>
          <w:szCs w:val="24"/>
          <w:lang w:val="kk-KZ"/>
        </w:rPr>
        <w:t xml:space="preserve"> – натурал логарифмнің негізі;</w:t>
      </w:r>
    </w:p>
    <w:p w:rsidR="00E60165" w:rsidRPr="00FD7BDD" w:rsidRDefault="00E60165" w:rsidP="00E60165">
      <w:pPr>
        <w:ind w:firstLine="397"/>
        <w:jc w:val="both"/>
        <w:rPr>
          <w:sz w:val="24"/>
          <w:szCs w:val="24"/>
          <w:lang w:val="kk-KZ"/>
        </w:rPr>
      </w:pPr>
      <w:r w:rsidRPr="00FD7BDD">
        <w:rPr>
          <w:i/>
          <w:sz w:val="24"/>
          <w:szCs w:val="24"/>
          <w:lang w:val="kk-KZ"/>
        </w:rPr>
        <w:t>К</w:t>
      </w:r>
      <w:r w:rsidRPr="00FD7BDD">
        <w:rPr>
          <w:i/>
          <w:sz w:val="24"/>
          <w:szCs w:val="24"/>
          <w:vertAlign w:val="subscript"/>
          <w:lang w:val="kk-KZ"/>
        </w:rPr>
        <w:t>1</w:t>
      </w:r>
      <w:r w:rsidRPr="00FD7BDD">
        <w:rPr>
          <w:sz w:val="24"/>
          <w:szCs w:val="24"/>
          <w:lang w:val="kk-KZ"/>
        </w:rPr>
        <w:t xml:space="preserve"> – жұтылу коэффициенті;</w:t>
      </w:r>
    </w:p>
    <w:p w:rsidR="00E60165" w:rsidRPr="00FD7BDD" w:rsidRDefault="00E60165" w:rsidP="00E60165">
      <w:pPr>
        <w:ind w:firstLine="397"/>
        <w:jc w:val="both"/>
        <w:rPr>
          <w:sz w:val="24"/>
          <w:szCs w:val="24"/>
          <w:lang w:val="kk-KZ"/>
        </w:rPr>
      </w:pPr>
      <w:r w:rsidRPr="00FD7BDD">
        <w:rPr>
          <w:i/>
          <w:sz w:val="24"/>
          <w:szCs w:val="24"/>
          <w:lang w:val="kk-KZ"/>
        </w:rPr>
        <w:t xml:space="preserve">l – </w:t>
      </w:r>
      <w:r w:rsidRPr="00FD7BDD">
        <w:rPr>
          <w:sz w:val="24"/>
          <w:szCs w:val="24"/>
          <w:lang w:val="kk-KZ"/>
        </w:rPr>
        <w:t>жарық жұтатын қабаттың қалыңдығы;</w:t>
      </w:r>
    </w:p>
    <w:p w:rsidR="00E60165" w:rsidRPr="00FD7BDD" w:rsidRDefault="00E60165" w:rsidP="00E60165">
      <w:pPr>
        <w:ind w:firstLine="397"/>
        <w:jc w:val="both"/>
        <w:rPr>
          <w:sz w:val="24"/>
          <w:szCs w:val="24"/>
          <w:lang w:val="kk-KZ"/>
        </w:rPr>
      </w:pPr>
      <w:r w:rsidRPr="00FD7BDD">
        <w:rPr>
          <w:i/>
          <w:sz w:val="24"/>
          <w:szCs w:val="24"/>
          <w:lang w:val="kk-KZ"/>
        </w:rPr>
        <w:t>I/ I</w:t>
      </w:r>
      <w:r w:rsidRPr="00FD7BDD">
        <w:rPr>
          <w:i/>
          <w:sz w:val="24"/>
          <w:szCs w:val="24"/>
          <w:vertAlign w:val="subscript"/>
          <w:lang w:val="kk-KZ"/>
        </w:rPr>
        <w:t>0</w:t>
      </w:r>
      <w:r w:rsidRPr="00FD7BDD">
        <w:rPr>
          <w:i/>
          <w:sz w:val="24"/>
          <w:szCs w:val="24"/>
          <w:lang w:val="kk-KZ"/>
        </w:rPr>
        <w:t xml:space="preserve"> –</w:t>
      </w:r>
      <w:r w:rsidRPr="00FD7BDD">
        <w:rPr>
          <w:sz w:val="24"/>
          <w:szCs w:val="24"/>
          <w:lang w:val="kk-KZ"/>
        </w:rPr>
        <w:t xml:space="preserve"> қатынасын өткізгіштік деп атайды да </w:t>
      </w:r>
      <w:r w:rsidRPr="00FD7BDD">
        <w:rPr>
          <w:i/>
          <w:sz w:val="24"/>
          <w:szCs w:val="24"/>
          <w:lang w:val="kk-KZ"/>
        </w:rPr>
        <w:t>Т</w:t>
      </w:r>
      <w:r w:rsidRPr="00FD7BDD">
        <w:rPr>
          <w:sz w:val="24"/>
          <w:szCs w:val="24"/>
          <w:lang w:val="kk-KZ"/>
        </w:rPr>
        <w:t xml:space="preserve"> деп белгілейді.</w:t>
      </w:r>
    </w:p>
    <w:p w:rsidR="00E60165" w:rsidRPr="00FD7BDD" w:rsidRDefault="00E60165" w:rsidP="00E60165">
      <w:pPr>
        <w:numPr>
          <w:ilvl w:val="2"/>
          <w:numId w:val="2"/>
        </w:numPr>
        <w:spacing w:after="0" w:line="240" w:lineRule="auto"/>
        <w:ind w:left="0" w:firstLine="397"/>
        <w:jc w:val="both"/>
        <w:rPr>
          <w:sz w:val="24"/>
          <w:szCs w:val="24"/>
          <w:lang w:val="kk-KZ"/>
        </w:rPr>
      </w:pPr>
      <w:r w:rsidRPr="00FD7BDD">
        <w:rPr>
          <w:sz w:val="24"/>
          <w:szCs w:val="24"/>
          <w:lang w:val="kk-KZ"/>
        </w:rPr>
        <w:t xml:space="preserve">– теңдіктің логарифмді түрін жазсақ: </w:t>
      </w:r>
      <w:r w:rsidRPr="00FD7BDD">
        <w:rPr>
          <w:position w:val="-10"/>
          <w:sz w:val="24"/>
          <w:szCs w:val="24"/>
          <w:lang w:val="kk-KZ"/>
        </w:rPr>
        <w:object w:dxaOrig="1359" w:dyaOrig="300">
          <v:shape id="_x0000_i1037" type="#_x0000_t75" style="width:68pt;height:15pt" o:ole="">
            <v:imagedata r:id="rId29" o:title=""/>
          </v:shape>
          <o:OLEObject Type="Embed" ProgID="Equation.3" ShapeID="_x0000_i1037" DrawAspect="Content" ObjectID="_1694692676" r:id="rId30"/>
        </w:object>
      </w:r>
      <w:r w:rsidRPr="00FD7BDD">
        <w:rPr>
          <w:sz w:val="24"/>
          <w:szCs w:val="24"/>
          <w:lang w:val="kk-KZ"/>
        </w:rPr>
        <w:t xml:space="preserve">. Енді натурал логарифмді ондық логарифмге айналдырсақ: </w:t>
      </w:r>
      <w:r w:rsidRPr="00FD7BDD">
        <w:rPr>
          <w:position w:val="-10"/>
          <w:sz w:val="24"/>
          <w:szCs w:val="24"/>
          <w:lang w:val="kk-KZ"/>
        </w:rPr>
        <w:object w:dxaOrig="1880" w:dyaOrig="300">
          <v:shape id="_x0000_i1038" type="#_x0000_t75" style="width:94pt;height:15pt" o:ole="">
            <v:imagedata r:id="rId31" o:title=""/>
          </v:shape>
          <o:OLEObject Type="Embed" ProgID="Equation.3" ShapeID="_x0000_i1038" DrawAspect="Content" ObjectID="_1694692677" r:id="rId32"/>
        </w:object>
      </w:r>
      <w:r w:rsidRPr="00FD7BDD">
        <w:rPr>
          <w:sz w:val="24"/>
          <w:szCs w:val="24"/>
          <w:lang w:val="kk-KZ"/>
        </w:rPr>
        <w:t xml:space="preserve">. Осы теңдеуді өзгерте отырып мынадай теңдік алуға болады: </w:t>
      </w:r>
      <w:r w:rsidRPr="00FD7BDD">
        <w:rPr>
          <w:position w:val="-20"/>
          <w:sz w:val="24"/>
          <w:szCs w:val="24"/>
          <w:lang w:val="kk-KZ"/>
        </w:rPr>
        <w:object w:dxaOrig="1280" w:dyaOrig="540">
          <v:shape id="_x0000_i1039" type="#_x0000_t75" style="width:64pt;height:27pt" o:ole="">
            <v:imagedata r:id="rId33" o:title=""/>
          </v:shape>
          <o:OLEObject Type="Embed" ProgID="Equation.3" ShapeID="_x0000_i1039" DrawAspect="Content" ObjectID="_1694692678" r:id="rId34"/>
        </w:object>
      </w:r>
      <w:r w:rsidRPr="00FD7BDD">
        <w:rPr>
          <w:sz w:val="24"/>
          <w:szCs w:val="24"/>
          <w:lang w:val="kk-KZ"/>
        </w:rPr>
        <w:t xml:space="preserve">. Сонда </w:t>
      </w:r>
      <w:r w:rsidRPr="00FD7BDD">
        <w:rPr>
          <w:position w:val="-10"/>
          <w:sz w:val="24"/>
          <w:szCs w:val="24"/>
          <w:lang w:val="kk-KZ"/>
        </w:rPr>
        <w:object w:dxaOrig="680" w:dyaOrig="300">
          <v:shape id="_x0000_i1040" type="#_x0000_t75" style="width:33.5pt;height:15pt" o:ole="">
            <v:imagedata r:id="rId35" o:title=""/>
          </v:shape>
          <o:OLEObject Type="Embed" ProgID="Equation.3" ShapeID="_x0000_i1040" DrawAspect="Content" ObjectID="_1694692679" r:id="rId36"/>
        </w:object>
      </w:r>
      <w:r w:rsidRPr="00FD7BDD">
        <w:rPr>
          <w:sz w:val="24"/>
          <w:szCs w:val="24"/>
          <w:lang w:val="kk-KZ"/>
        </w:rPr>
        <w:t xml:space="preserve">. Яғни, </w:t>
      </w:r>
      <w:r w:rsidRPr="00FD7BDD">
        <w:rPr>
          <w:position w:val="-10"/>
          <w:sz w:val="24"/>
          <w:szCs w:val="24"/>
          <w:lang w:val="kk-KZ"/>
        </w:rPr>
        <w:object w:dxaOrig="1120" w:dyaOrig="340">
          <v:shape id="_x0000_i1041" type="#_x0000_t75" style="width:56.5pt;height:17pt" o:ole="">
            <v:imagedata r:id="rId37" o:title=""/>
          </v:shape>
          <o:OLEObject Type="Embed" ProgID="Equation.3" ShapeID="_x0000_i1041" DrawAspect="Content" ObjectID="_1694692680" r:id="rId38"/>
        </w:object>
      </w:r>
      <w:r w:rsidRPr="00FD7BDD">
        <w:rPr>
          <w:sz w:val="24"/>
          <w:szCs w:val="24"/>
          <w:lang w:val="kk-KZ"/>
        </w:rPr>
        <w:t xml:space="preserve">. Оптикалық тығыздық пен өткізгіштік арасындағы байланыс: </w:t>
      </w:r>
      <w:r w:rsidRPr="00FD7BDD">
        <w:rPr>
          <w:position w:val="-10"/>
          <w:sz w:val="24"/>
          <w:szCs w:val="24"/>
          <w:lang w:val="kk-KZ"/>
        </w:rPr>
        <w:object w:dxaOrig="1040" w:dyaOrig="320">
          <v:shape id="_x0000_i1042" type="#_x0000_t75" style="width:51.5pt;height:15.5pt" o:ole="">
            <v:imagedata r:id="rId39" o:title=""/>
          </v:shape>
          <o:OLEObject Type="Embed" ProgID="Equation.3" ShapeID="_x0000_i1042" DrawAspect="Content" ObjectID="_1694692681" r:id="rId40"/>
        </w:object>
      </w:r>
      <w:r w:rsidRPr="00FD7BDD">
        <w:rPr>
          <w:sz w:val="24"/>
          <w:szCs w:val="24"/>
          <w:lang w:val="kk-KZ"/>
        </w:rPr>
        <w:t xml:space="preserve">. Жарық жұтатын заттың концентрациясы (С) мен оптикалық тығыздықтың (А) арасындағы байланыс Бер заңымен анықталады. Бұл заң бойынша ерітіндінің қалыңдығы тұрақты болса оптикалық тығыздықтың мәні ерітіндінің концентрациясына тура пропорционалды: </w:t>
      </w:r>
      <w:r w:rsidRPr="00FD7BDD">
        <w:rPr>
          <w:position w:val="-24"/>
          <w:sz w:val="24"/>
          <w:szCs w:val="24"/>
          <w:lang w:val="kk-KZ"/>
        </w:rPr>
        <w:object w:dxaOrig="1620" w:dyaOrig="620">
          <v:shape id="_x0000_i1043" type="#_x0000_t75" style="width:81pt;height:31pt" o:ole="">
            <v:imagedata r:id="rId41" o:title=""/>
          </v:shape>
          <o:OLEObject Type="Embed" ProgID="Equation.3" ShapeID="_x0000_i1043" DrawAspect="Content" ObjectID="_1694692682" r:id="rId42"/>
        </w:object>
      </w:r>
      <w:r w:rsidRPr="00FD7BDD">
        <w:rPr>
          <w:sz w:val="24"/>
          <w:szCs w:val="24"/>
          <w:lang w:val="kk-KZ"/>
        </w:rPr>
        <w:t xml:space="preserve">. </w:t>
      </w:r>
    </w:p>
    <w:p w:rsidR="00E60165" w:rsidRPr="00FD7BDD" w:rsidRDefault="00E60165" w:rsidP="00E60165">
      <w:pPr>
        <w:ind w:firstLine="397"/>
        <w:jc w:val="both"/>
        <w:rPr>
          <w:sz w:val="24"/>
          <w:szCs w:val="24"/>
          <w:vertAlign w:val="subscript"/>
          <w:lang w:val="kk-KZ"/>
        </w:rPr>
      </w:pPr>
      <w:r w:rsidRPr="00FD7BDD">
        <w:rPr>
          <w:sz w:val="24"/>
          <w:szCs w:val="24"/>
          <w:lang w:val="kk-KZ"/>
        </w:rPr>
        <w:t xml:space="preserve">Бұндағы, </w:t>
      </w:r>
      <w:r w:rsidRPr="00FD7BDD">
        <w:rPr>
          <w:i/>
          <w:sz w:val="24"/>
          <w:szCs w:val="24"/>
          <w:lang w:val="kk-KZ"/>
        </w:rPr>
        <w:t>K</w:t>
      </w:r>
      <w:r w:rsidRPr="00FD7BDD">
        <w:rPr>
          <w:i/>
          <w:sz w:val="24"/>
          <w:szCs w:val="24"/>
          <w:vertAlign w:val="subscript"/>
          <w:lang w:val="kk-KZ"/>
        </w:rPr>
        <w:t xml:space="preserve">n </w:t>
      </w:r>
      <w:r w:rsidRPr="00FD7BDD">
        <w:rPr>
          <w:sz w:val="24"/>
          <w:szCs w:val="24"/>
          <w:lang w:val="kk-KZ"/>
        </w:rPr>
        <w:t xml:space="preserve">– пропорционалдық коэффициенті; </w:t>
      </w:r>
      <w:r w:rsidRPr="00FD7BDD">
        <w:rPr>
          <w:i/>
          <w:sz w:val="24"/>
          <w:szCs w:val="24"/>
          <w:lang w:val="kk-KZ"/>
        </w:rPr>
        <w:t>С</w:t>
      </w:r>
      <w:r w:rsidRPr="00FD7BDD">
        <w:rPr>
          <w:sz w:val="24"/>
          <w:szCs w:val="24"/>
          <w:lang w:val="kk-KZ"/>
        </w:rPr>
        <w:t xml:space="preserve"> – анықталатын заттың концентрациясы. </w:t>
      </w:r>
    </w:p>
    <w:p w:rsidR="00E60165" w:rsidRPr="00FD7BDD" w:rsidRDefault="00E60165" w:rsidP="00E60165">
      <w:pPr>
        <w:ind w:firstLine="397"/>
        <w:jc w:val="both"/>
        <w:rPr>
          <w:sz w:val="24"/>
          <w:szCs w:val="24"/>
          <w:lang w:val="kk-KZ"/>
        </w:rPr>
      </w:pPr>
      <w:r w:rsidRPr="00FD7BDD">
        <w:rPr>
          <w:sz w:val="24"/>
          <w:szCs w:val="24"/>
          <w:lang w:val="kk-KZ"/>
        </w:rPr>
        <w:t>Боялған ерітіндінің бойынан өткен монохроматты жарық шоғының интенсивтігі (</w:t>
      </w:r>
      <w:r w:rsidRPr="00FD7BDD">
        <w:rPr>
          <w:i/>
          <w:sz w:val="24"/>
          <w:szCs w:val="24"/>
          <w:lang w:val="kk-KZ"/>
        </w:rPr>
        <w:t>I)</w:t>
      </w:r>
      <w:r w:rsidRPr="00FD7BDD">
        <w:rPr>
          <w:sz w:val="24"/>
          <w:szCs w:val="24"/>
          <w:lang w:val="kk-KZ"/>
        </w:rPr>
        <w:t>, түскен жарық шоғының интенсивтігі (</w:t>
      </w:r>
      <w:r w:rsidRPr="00FD7BDD">
        <w:rPr>
          <w:i/>
          <w:sz w:val="24"/>
          <w:szCs w:val="24"/>
          <w:lang w:val="kk-KZ"/>
        </w:rPr>
        <w:t>I</w:t>
      </w:r>
      <w:r w:rsidRPr="00FD7BDD">
        <w:rPr>
          <w:i/>
          <w:sz w:val="24"/>
          <w:szCs w:val="24"/>
          <w:vertAlign w:val="subscript"/>
          <w:lang w:val="kk-KZ"/>
        </w:rPr>
        <w:t>0</w:t>
      </w:r>
      <w:r w:rsidRPr="00FD7BDD">
        <w:rPr>
          <w:i/>
          <w:sz w:val="24"/>
          <w:szCs w:val="24"/>
          <w:lang w:val="kk-KZ"/>
        </w:rPr>
        <w:t>)</w:t>
      </w:r>
      <w:r w:rsidRPr="00FD7BDD">
        <w:rPr>
          <w:sz w:val="24"/>
          <w:szCs w:val="24"/>
          <w:lang w:val="kk-KZ"/>
        </w:rPr>
        <w:t>, боялған қосылыстың концентрациясы (С) және ерітіндінің қалыңдығы (</w:t>
      </w:r>
      <w:r w:rsidRPr="00FD7BDD">
        <w:rPr>
          <w:i/>
          <w:sz w:val="24"/>
          <w:szCs w:val="24"/>
          <w:lang w:val="kk-KZ"/>
        </w:rPr>
        <w:t>l</w:t>
      </w:r>
      <w:r w:rsidRPr="00FD7BDD">
        <w:rPr>
          <w:sz w:val="24"/>
          <w:szCs w:val="24"/>
          <w:lang w:val="kk-KZ"/>
        </w:rPr>
        <w:t>) арасындағы байланысты жалпы Бугер-Ламберт-Бер заңымен өрнектейді:</w:t>
      </w:r>
    </w:p>
    <w:p w:rsidR="00E60165" w:rsidRPr="00FD7BDD" w:rsidRDefault="00E60165" w:rsidP="00E60165">
      <w:pPr>
        <w:pStyle w:val="a3"/>
        <w:spacing w:line="259" w:lineRule="auto"/>
        <w:jc w:val="right"/>
        <w:rPr>
          <w:lang w:val="kk-KZ"/>
        </w:rPr>
      </w:pPr>
      <w:r w:rsidRPr="00FD7BDD">
        <w:rPr>
          <w:position w:val="-12"/>
          <w:lang w:val="kk-KZ"/>
        </w:rPr>
        <w:object w:dxaOrig="1320" w:dyaOrig="380">
          <v:shape id="_x0000_i1044" type="#_x0000_t75" style="width:66pt;height:19pt" o:ole="">
            <v:imagedata r:id="rId43" o:title=""/>
          </v:shape>
          <o:OLEObject Type="Embed" ProgID="Equation.3" ShapeID="_x0000_i1044" DrawAspect="Content" ObjectID="_1694692683" r:id="rId44"/>
        </w:object>
      </w:r>
      <w:r w:rsidRPr="00FD7BDD">
        <w:rPr>
          <w:lang w:val="kk-KZ"/>
        </w:rPr>
        <w:t xml:space="preserve">                                    (14.2)</w:t>
      </w:r>
    </w:p>
    <w:p w:rsidR="00E60165" w:rsidRPr="00FD7BDD" w:rsidRDefault="00E60165" w:rsidP="00E60165">
      <w:pPr>
        <w:ind w:firstLine="397"/>
        <w:jc w:val="both"/>
        <w:rPr>
          <w:sz w:val="24"/>
          <w:szCs w:val="24"/>
          <w:lang w:val="kk-KZ"/>
        </w:rPr>
      </w:pPr>
      <w:r w:rsidRPr="00FD7BDD">
        <w:rPr>
          <w:i/>
          <w:sz w:val="24"/>
          <w:szCs w:val="24"/>
          <w:lang w:val="kk-KZ"/>
        </w:rPr>
        <w:t>K</w:t>
      </w:r>
      <w:r w:rsidRPr="00FD7BDD">
        <w:rPr>
          <w:sz w:val="24"/>
          <w:szCs w:val="24"/>
          <w:lang w:val="kk-KZ"/>
        </w:rPr>
        <w:t xml:space="preserve"> – жарықжұту коэффициенті. Бұл мән 1) еріген заттың табиғатына; 2) температураға; 3) еріткішке және 4) жарық толқынының ұзындығына байланысты. Егер С=1 моль/л; </w:t>
      </w:r>
      <w:r w:rsidRPr="00FD7BDD">
        <w:rPr>
          <w:i/>
          <w:sz w:val="24"/>
          <w:szCs w:val="24"/>
          <w:lang w:val="kk-KZ"/>
        </w:rPr>
        <w:t>l</w:t>
      </w:r>
      <w:r w:rsidRPr="00FD7BDD">
        <w:rPr>
          <w:sz w:val="24"/>
          <w:szCs w:val="24"/>
          <w:lang w:val="kk-KZ"/>
        </w:rPr>
        <w:t>= 1см болса, онда (</w:t>
      </w:r>
      <w:r w:rsidRPr="00FD7BDD">
        <w:rPr>
          <w:i/>
          <w:sz w:val="24"/>
          <w:szCs w:val="24"/>
          <w:lang w:val="kk-KZ"/>
        </w:rPr>
        <w:t>K</w:t>
      </w:r>
      <w:r w:rsidRPr="00FD7BDD">
        <w:rPr>
          <w:sz w:val="24"/>
          <w:szCs w:val="24"/>
          <w:lang w:val="kk-KZ"/>
        </w:rPr>
        <w:t xml:space="preserve">) – молярлы жарық жұту коэффициенті деп аталады да, </w:t>
      </w:r>
      <w:r w:rsidRPr="00FD7BDD">
        <w:rPr>
          <w:sz w:val="24"/>
          <w:szCs w:val="24"/>
          <w:lang w:val="kk-KZ"/>
        </w:rPr>
        <w:object w:dxaOrig="200" w:dyaOrig="220">
          <v:shape id="_x0000_i1045" type="#_x0000_t75" style="width:10pt;height:11.5pt" o:ole="">
            <v:imagedata r:id="rId45" o:title=""/>
          </v:shape>
          <o:OLEObject Type="Embed" ProgID="Equation.3" ShapeID="_x0000_i1045" DrawAspect="Content" ObjectID="_1694692684" r:id="rId46"/>
        </w:object>
      </w:r>
      <w:r w:rsidRPr="00FD7BDD">
        <w:rPr>
          <w:sz w:val="24"/>
          <w:szCs w:val="24"/>
          <w:lang w:val="kk-KZ"/>
        </w:rPr>
        <w:t xml:space="preserve"> деп белгіленеді. </w:t>
      </w:r>
      <w:r w:rsidRPr="00FD7BDD">
        <w:rPr>
          <w:sz w:val="24"/>
          <w:szCs w:val="24"/>
          <w:lang w:val="kk-KZ"/>
        </w:rPr>
        <w:lastRenderedPageBreak/>
        <w:t xml:space="preserve">Молярлы жарық жұту коэффициенті деп қалыңдығы 1см кюветадағы 1М ерітіндінің оптикалық тығыздығын айтады, оны </w:t>
      </w:r>
      <w:r w:rsidRPr="00FD7BDD">
        <w:rPr>
          <w:sz w:val="24"/>
          <w:szCs w:val="24"/>
          <w:lang w:val="kk-KZ"/>
        </w:rPr>
        <w:object w:dxaOrig="200" w:dyaOrig="220">
          <v:shape id="_x0000_i1046" type="#_x0000_t75" style="width:10pt;height:11.5pt" o:ole="">
            <v:imagedata r:id="rId45" o:title=""/>
          </v:shape>
          <o:OLEObject Type="Embed" ProgID="Equation.3" ShapeID="_x0000_i1046" DrawAspect="Content" ObjectID="_1694692685" r:id="rId47"/>
        </w:object>
      </w:r>
      <w:r w:rsidRPr="00FD7BDD">
        <w:rPr>
          <w:sz w:val="24"/>
          <w:szCs w:val="24"/>
          <w:lang w:val="kk-KZ"/>
        </w:rPr>
        <w:t xml:space="preserve">-деп белгілейді. </w:t>
      </w:r>
      <w:r w:rsidRPr="00FD7BDD">
        <w:rPr>
          <w:sz w:val="24"/>
          <w:szCs w:val="24"/>
          <w:lang w:val="kk-KZ"/>
        </w:rPr>
        <w:object w:dxaOrig="200" w:dyaOrig="220">
          <v:shape id="_x0000_i1047" type="#_x0000_t75" style="width:10pt;height:11.5pt" o:ole="">
            <v:imagedata r:id="rId45" o:title=""/>
          </v:shape>
          <o:OLEObject Type="Embed" ProgID="Equation.3" ShapeID="_x0000_i1047" DrawAspect="Content" ObjectID="_1694692686" r:id="rId48"/>
        </w:object>
      </w:r>
      <w:r w:rsidRPr="00FD7BDD">
        <w:rPr>
          <w:sz w:val="24"/>
          <w:szCs w:val="24"/>
          <w:lang w:val="kk-KZ"/>
        </w:rPr>
        <w:t xml:space="preserve">- ерітіндінің қалыңдығы мен концентпрациясына тәуелді емес, ол боялған қосылыстың табиғатын көрсетеді. Бұл кезде </w:t>
      </w:r>
      <w:r w:rsidRPr="00FD7BDD">
        <w:rPr>
          <w:position w:val="-12"/>
          <w:sz w:val="24"/>
          <w:szCs w:val="24"/>
          <w:lang w:val="kk-KZ"/>
        </w:rPr>
        <w:object w:dxaOrig="1500" w:dyaOrig="480">
          <v:shape id="_x0000_i1048" type="#_x0000_t75" style="width:64pt;height:27pt" o:ole="">
            <v:imagedata r:id="rId49" o:title=""/>
          </v:shape>
          <o:OLEObject Type="Embed" ProgID="Equation.3" ShapeID="_x0000_i1048" DrawAspect="Content" ObjectID="_1694692687" r:id="rId50"/>
        </w:object>
      </w:r>
      <w:r w:rsidRPr="00FD7BDD">
        <w:rPr>
          <w:sz w:val="24"/>
          <w:szCs w:val="24"/>
          <w:lang w:val="kk-KZ"/>
        </w:rPr>
        <w:t>. Жарық жұтудың негізгі заңы толық сақталғанда ерітіндінің оптикалық тығыздығы (А) молярлы жарық жұту коэффициентіне, жарық жұтатын заттың концентрациясына және ерітіндінің калыңдығына тікелей тәуелді:</w:t>
      </w:r>
    </w:p>
    <w:p w:rsidR="00E60165" w:rsidRPr="00FD7BDD" w:rsidRDefault="00E60165" w:rsidP="00E60165">
      <w:pPr>
        <w:pStyle w:val="a3"/>
        <w:spacing w:line="259" w:lineRule="auto"/>
        <w:jc w:val="right"/>
        <w:rPr>
          <w:lang w:val="kk-KZ"/>
        </w:rPr>
      </w:pPr>
      <w:r w:rsidRPr="00FD7BDD">
        <w:rPr>
          <w:position w:val="-24"/>
          <w:lang w:val="kk-KZ"/>
        </w:rPr>
        <w:object w:dxaOrig="1820" w:dyaOrig="620">
          <v:shape id="_x0000_i1049" type="#_x0000_t75" style="width:91pt;height:31pt" o:ole="">
            <v:imagedata r:id="rId51" o:title=""/>
          </v:shape>
          <o:OLEObject Type="Embed" ProgID="Equation.3" ShapeID="_x0000_i1049" DrawAspect="Content" ObjectID="_1694692688" r:id="rId52"/>
        </w:object>
      </w:r>
      <w:r w:rsidRPr="00FD7BDD">
        <w:rPr>
          <w:lang w:val="kk-KZ"/>
        </w:rPr>
        <w:t xml:space="preserve">                               (14.3)</w:t>
      </w:r>
    </w:p>
    <w:p w:rsidR="00E60165" w:rsidRPr="00FD7BDD" w:rsidRDefault="00E60165" w:rsidP="00E60165">
      <w:pPr>
        <w:ind w:firstLine="397"/>
        <w:jc w:val="both"/>
        <w:rPr>
          <w:sz w:val="24"/>
          <w:szCs w:val="24"/>
          <w:lang w:val="kk-KZ"/>
        </w:rPr>
      </w:pPr>
      <w:r w:rsidRPr="00FD7BDD">
        <w:rPr>
          <w:sz w:val="24"/>
          <w:szCs w:val="24"/>
          <w:lang w:val="kk-KZ"/>
        </w:rPr>
        <w:t xml:space="preserve">Молярлы жарық жұту коэффициентінің теориялық мәні </w:t>
      </w:r>
      <w:r w:rsidRPr="00FD7BDD">
        <w:rPr>
          <w:position w:val="-6"/>
          <w:sz w:val="24"/>
          <w:szCs w:val="24"/>
          <w:lang w:val="kk-KZ"/>
        </w:rPr>
        <w:object w:dxaOrig="840" w:dyaOrig="300">
          <v:shape id="_x0000_i1050" type="#_x0000_t75" style="width:51.5pt;height:19pt" o:ole="">
            <v:imagedata r:id="rId53" o:title=""/>
          </v:shape>
          <o:OLEObject Type="Embed" ProgID="Equation.3" ShapeID="_x0000_i1050" DrawAspect="Content" ObjectID="_1694692689" r:id="rId54"/>
        </w:object>
      </w:r>
      <w:r w:rsidRPr="00FD7BDD">
        <w:rPr>
          <w:sz w:val="24"/>
          <w:szCs w:val="24"/>
          <w:lang w:val="kk-KZ"/>
        </w:rPr>
        <w:t>. Бугер-Ламберт-Бер заңын қолданып анықтайтын заттың анықталу шегін (</w:t>
      </w:r>
      <w:r w:rsidRPr="00FD7BDD">
        <w:rPr>
          <w:i/>
          <w:sz w:val="24"/>
          <w:szCs w:val="24"/>
          <w:lang w:val="kk-KZ"/>
        </w:rPr>
        <w:t>С</w:t>
      </w:r>
      <w:r w:rsidRPr="00FD7BDD">
        <w:rPr>
          <w:i/>
          <w:sz w:val="24"/>
          <w:szCs w:val="24"/>
          <w:vertAlign w:val="subscript"/>
          <w:lang w:val="kk-KZ"/>
        </w:rPr>
        <w:t>мин</w:t>
      </w:r>
      <w:r w:rsidRPr="00FD7BDD">
        <w:rPr>
          <w:sz w:val="24"/>
          <w:szCs w:val="24"/>
          <w:lang w:val="kk-KZ"/>
        </w:rPr>
        <w:t xml:space="preserve">) табуға болады. (3) – теңдіктен </w:t>
      </w:r>
      <w:r w:rsidRPr="00FD7BDD">
        <w:rPr>
          <w:position w:val="-16"/>
          <w:sz w:val="24"/>
          <w:szCs w:val="24"/>
          <w:lang w:val="kk-KZ"/>
        </w:rPr>
        <w:object w:dxaOrig="1359" w:dyaOrig="460">
          <v:shape id="_x0000_i1051" type="#_x0000_t75" style="width:68pt;height:23pt" o:ole="">
            <v:imagedata r:id="rId55" o:title=""/>
          </v:shape>
          <o:OLEObject Type="Embed" ProgID="Equation.3" ShapeID="_x0000_i1051" DrawAspect="Content" ObjectID="_1694692690" r:id="rId56"/>
        </w:object>
      </w:r>
      <w:r w:rsidRPr="00FD7BDD">
        <w:rPr>
          <w:sz w:val="24"/>
          <w:szCs w:val="24"/>
          <w:lang w:val="kk-KZ"/>
        </w:rPr>
        <w:t xml:space="preserve">. Егер </w:t>
      </w:r>
      <w:r w:rsidRPr="00FD7BDD">
        <w:rPr>
          <w:i/>
          <w:sz w:val="24"/>
          <w:szCs w:val="24"/>
          <w:lang w:val="kk-KZ"/>
        </w:rPr>
        <w:t>l</w:t>
      </w:r>
      <w:r w:rsidRPr="00FD7BDD">
        <w:rPr>
          <w:sz w:val="24"/>
          <w:szCs w:val="24"/>
          <w:lang w:val="kk-KZ"/>
        </w:rPr>
        <w:t xml:space="preserve">= 1см болса және А=0,005 болса, онда </w:t>
      </w:r>
      <w:r w:rsidRPr="00FD7BDD">
        <w:rPr>
          <w:position w:val="-24"/>
          <w:sz w:val="24"/>
          <w:szCs w:val="24"/>
          <w:lang w:val="kk-KZ"/>
        </w:rPr>
        <w:object w:dxaOrig="3080" w:dyaOrig="520">
          <v:shape id="_x0000_i1052" type="#_x0000_t75" style="width:153.5pt;height:26pt" o:ole="">
            <v:imagedata r:id="rId57" o:title=""/>
          </v:shape>
          <o:OLEObject Type="Embed" ProgID="Equation.3" ShapeID="_x0000_i1052" DrawAspect="Content" ObjectID="_1694692691" r:id="rId58"/>
        </w:object>
      </w:r>
      <w:r w:rsidRPr="00FD7BDD">
        <w:rPr>
          <w:sz w:val="24"/>
          <w:szCs w:val="24"/>
          <w:lang w:val="kk-KZ"/>
        </w:rPr>
        <w:t xml:space="preserve"> Егер заттың анықтау шегін одан әрі азайту қажет болса ерітіндінің қалыңдығын көбейту керек.</w:t>
      </w:r>
    </w:p>
    <w:p w:rsidR="00E60165" w:rsidRPr="00FD7BDD" w:rsidRDefault="00E60165" w:rsidP="00E60165">
      <w:pPr>
        <w:ind w:firstLine="397"/>
        <w:jc w:val="both"/>
        <w:rPr>
          <w:sz w:val="24"/>
          <w:szCs w:val="24"/>
          <w:lang w:val="kk-KZ"/>
        </w:rPr>
      </w:pPr>
      <w:r w:rsidRPr="00FD7BDD">
        <w:rPr>
          <w:sz w:val="24"/>
          <w:szCs w:val="24"/>
          <w:lang w:val="kk-KZ"/>
        </w:rPr>
        <w:t>Бугер-Ламберт-Бер заңы белгілі жағдайда сұйытылған ерітінділер үшін әділетті. Бугер-Ламберт-Бер заңы мына жағдайларда ғана сақталады:</w:t>
      </w:r>
    </w:p>
    <w:p w:rsidR="00E60165" w:rsidRPr="00FD7BDD" w:rsidRDefault="00E60165" w:rsidP="00E60165">
      <w:pPr>
        <w:numPr>
          <w:ilvl w:val="0"/>
          <w:numId w:val="4"/>
        </w:numPr>
        <w:spacing w:after="0"/>
        <w:ind w:left="0" w:firstLine="397"/>
        <w:jc w:val="both"/>
        <w:rPr>
          <w:sz w:val="24"/>
          <w:szCs w:val="24"/>
          <w:lang w:val="kk-KZ"/>
        </w:rPr>
      </w:pPr>
      <w:r w:rsidRPr="00FD7BDD">
        <w:rPr>
          <w:sz w:val="24"/>
          <w:szCs w:val="24"/>
          <w:lang w:val="kk-KZ"/>
        </w:rPr>
        <w:t>ерітіндідегі жарық жұтатын бөлшектердің құрамы тұрақты болуы және өзгермеуі керек. Ол үшін аналитикалық реакцияның химизміне байланысты жүргізу жолын мұқият қадағалау керек;</w:t>
      </w:r>
    </w:p>
    <w:p w:rsidR="00E60165" w:rsidRPr="00FD7BDD" w:rsidRDefault="00E60165" w:rsidP="00E60165">
      <w:pPr>
        <w:numPr>
          <w:ilvl w:val="0"/>
          <w:numId w:val="4"/>
        </w:numPr>
        <w:spacing w:after="0" w:line="240" w:lineRule="auto"/>
        <w:ind w:left="0" w:firstLine="397"/>
        <w:jc w:val="both"/>
        <w:rPr>
          <w:sz w:val="24"/>
          <w:szCs w:val="24"/>
          <w:lang w:val="kk-KZ"/>
        </w:rPr>
      </w:pPr>
      <w:r w:rsidRPr="00FD7BDD">
        <w:rPr>
          <w:sz w:val="24"/>
          <w:szCs w:val="24"/>
          <w:lang w:val="kk-KZ"/>
        </w:rPr>
        <w:t>ерітіндіден өтетін жарық шоғының монохроматты және параллельді болуы керек;</w:t>
      </w:r>
    </w:p>
    <w:p w:rsidR="00E60165" w:rsidRPr="00FD7BDD" w:rsidRDefault="00E60165" w:rsidP="00E60165">
      <w:pPr>
        <w:numPr>
          <w:ilvl w:val="0"/>
          <w:numId w:val="4"/>
        </w:numPr>
        <w:spacing w:after="0" w:line="240" w:lineRule="auto"/>
        <w:ind w:left="0" w:firstLine="397"/>
        <w:jc w:val="both"/>
        <w:rPr>
          <w:sz w:val="24"/>
          <w:szCs w:val="24"/>
          <w:lang w:val="kk-KZ"/>
        </w:rPr>
      </w:pPr>
      <w:r w:rsidRPr="00FD7BDD">
        <w:rPr>
          <w:sz w:val="24"/>
          <w:szCs w:val="24"/>
          <w:lang w:val="kk-KZ"/>
        </w:rPr>
        <w:t>температура тұрақты болуы керек.</w:t>
      </w:r>
    </w:p>
    <w:p w:rsidR="00E60165" w:rsidRPr="00FD7BDD" w:rsidRDefault="00E60165" w:rsidP="00E60165">
      <w:pPr>
        <w:ind w:firstLine="397"/>
        <w:jc w:val="both"/>
        <w:rPr>
          <w:sz w:val="24"/>
          <w:szCs w:val="24"/>
          <w:lang w:val="kk-KZ"/>
        </w:rPr>
      </w:pPr>
      <w:r w:rsidRPr="00FD7BDD">
        <w:rPr>
          <w:sz w:val="24"/>
          <w:szCs w:val="24"/>
          <w:lang w:val="kk-KZ"/>
        </w:rPr>
        <w:t>Егер ерітінді Бугер-Ламберт-Бер заңына бағынбаса, онда заттың анықталуында тұрақты қате пайда болады. Бугер-Ламберт-Бер заңының сақталмауының біріншіде химиялық, екіншіден инструменталдық (құралдық) себептері болады. Анықтайтын затпен химиялық реакция жүргізгенде жарық жұтатын қосылыс түзу реакциясымен қатар (бөгде) реакциялар жүруі мүмкін. Соның нәтижесінде анықталатын зат жарық жұтатын бөлшекке толық айналмайды. Ескеретін бір нәрсе: Бугер-Ламберт-Бер заңы оптикалық тығыздықтың (</w:t>
      </w:r>
      <w:r w:rsidRPr="00FD7BDD">
        <w:rPr>
          <w:i/>
          <w:sz w:val="24"/>
          <w:szCs w:val="24"/>
          <w:lang w:val="kk-KZ"/>
        </w:rPr>
        <w:t>А</w:t>
      </w:r>
      <w:r w:rsidRPr="00FD7BDD">
        <w:rPr>
          <w:sz w:val="24"/>
          <w:szCs w:val="24"/>
          <w:lang w:val="kk-KZ"/>
        </w:rPr>
        <w:t>) тек жарық жұтатын бөлшектердің концентрациясына тәуелділігін көрсетеді, ал анықталатын ерітіндінің жалпы концен</w:t>
      </w:r>
      <w:r w:rsidRPr="00FD7BDD">
        <w:rPr>
          <w:sz w:val="24"/>
          <w:szCs w:val="24"/>
          <w:lang w:val="kk-KZ"/>
        </w:rPr>
        <w:softHyphen/>
        <w:t>трациясына тәуелді емес. Анализдің дұрыс болуы үшін және қатені азайту мақсатында анықталатын затты түгел жарық жұтатын бояулы қосылысқа айналдыру керек. Бугер-Ламберт-Бер заңының сақталмауының инструментальды себебі: ол жарықтың монохроматты болмауы. Бұған дейін қорытылып шығарылған (14.1-14.3) теңдіктер тек монохроматты жарық үшін қолданылады.</w:t>
      </w:r>
    </w:p>
    <w:p w:rsidR="00E60165" w:rsidRPr="00FD7BDD" w:rsidRDefault="00E60165" w:rsidP="00E60165">
      <w:pPr>
        <w:ind w:firstLine="397"/>
        <w:jc w:val="both"/>
        <w:rPr>
          <w:sz w:val="24"/>
          <w:szCs w:val="24"/>
          <w:lang w:val="kk-KZ"/>
        </w:rPr>
      </w:pPr>
    </w:p>
    <w:p w:rsidR="00E60165" w:rsidRPr="00FD7BDD" w:rsidRDefault="00E60165" w:rsidP="00E60165">
      <w:pPr>
        <w:pStyle w:val="3"/>
        <w:rPr>
          <w:rFonts w:ascii="Times New Roman" w:hAnsi="Times New Roman"/>
        </w:rPr>
      </w:pPr>
      <w:r w:rsidRPr="00FD7BDD">
        <w:rPr>
          <w:rFonts w:ascii="Times New Roman" w:hAnsi="Times New Roman"/>
        </w:rPr>
        <w:t>Бугер-Ламберт-Бер заңынан ауытқу жағдайлары</w:t>
      </w:r>
    </w:p>
    <w:p w:rsidR="00E60165" w:rsidRPr="00FD7BDD" w:rsidRDefault="00E60165" w:rsidP="00E60165">
      <w:pPr>
        <w:ind w:firstLine="397"/>
        <w:jc w:val="both"/>
        <w:rPr>
          <w:sz w:val="24"/>
          <w:szCs w:val="24"/>
          <w:lang w:val="kk-KZ"/>
        </w:rPr>
      </w:pPr>
      <w:r w:rsidRPr="00FD7BDD">
        <w:rPr>
          <w:sz w:val="24"/>
          <w:szCs w:val="24"/>
          <w:lang w:val="kk-KZ"/>
        </w:rPr>
        <w:t>Белгілі бір жағдайларда сұйытылған ерітінділер Бугер-Ламберт-Бер заңына бағынады, мысалы: 1) жарық моно</w:t>
      </w:r>
      <w:r w:rsidRPr="00FD7BDD">
        <w:rPr>
          <w:sz w:val="24"/>
          <w:szCs w:val="24"/>
          <w:lang w:val="kk-KZ"/>
        </w:rPr>
        <w:softHyphen/>
        <w:t>хроматты болғанда; 2) жарық жұтатын жүйеде химиялық өзгерістер (әрекеттесулер) болмаған жағдайда; 3) сыну коэффициенті тұрақты болғанда.</w:t>
      </w:r>
    </w:p>
    <w:p w:rsidR="00E60165" w:rsidRPr="00FD7BDD" w:rsidRDefault="00E60165" w:rsidP="00E60165">
      <w:pPr>
        <w:ind w:firstLine="397"/>
        <w:jc w:val="both"/>
        <w:rPr>
          <w:sz w:val="24"/>
          <w:szCs w:val="24"/>
          <w:lang w:val="kk-KZ"/>
        </w:rPr>
      </w:pPr>
      <w:r w:rsidRPr="00FD7BDD">
        <w:rPr>
          <w:sz w:val="24"/>
          <w:szCs w:val="24"/>
          <w:lang w:val="kk-KZ"/>
        </w:rPr>
        <w:t>Бұл жағдайлар орындалмағанда молярлы жарық жұту коэффициенті (ε) өзгереді және оптикалық тығыздықтың (</w:t>
      </w:r>
      <w:r w:rsidRPr="00FD7BDD">
        <w:rPr>
          <w:i/>
          <w:sz w:val="24"/>
          <w:szCs w:val="24"/>
          <w:lang w:val="kk-KZ"/>
        </w:rPr>
        <w:t>А)</w:t>
      </w:r>
      <w:r w:rsidRPr="00FD7BDD">
        <w:rPr>
          <w:sz w:val="24"/>
          <w:szCs w:val="24"/>
          <w:lang w:val="kk-KZ"/>
        </w:rPr>
        <w:t xml:space="preserve"> концентрациямен (</w:t>
      </w:r>
      <w:r w:rsidRPr="00FD7BDD">
        <w:rPr>
          <w:i/>
          <w:sz w:val="24"/>
          <w:szCs w:val="24"/>
          <w:lang w:val="kk-KZ"/>
        </w:rPr>
        <w:t>С)</w:t>
      </w:r>
      <w:r w:rsidRPr="00FD7BDD">
        <w:rPr>
          <w:sz w:val="24"/>
          <w:szCs w:val="24"/>
          <w:lang w:val="kk-KZ"/>
        </w:rPr>
        <w:t xml:space="preserve"> байланысын көрсететін қисықта түзу сызықты болмайды (14.8-сурет).</w:t>
      </w:r>
    </w:p>
    <w:p w:rsidR="00E60165" w:rsidRPr="00FD7BDD" w:rsidRDefault="00E60165" w:rsidP="00E60165">
      <w:pPr>
        <w:ind w:firstLine="397"/>
        <w:jc w:val="both"/>
        <w:rPr>
          <w:sz w:val="24"/>
          <w:szCs w:val="24"/>
          <w:lang w:val="kk-KZ"/>
        </w:rPr>
      </w:pPr>
      <w:r w:rsidRPr="00FD7BDD">
        <w:rPr>
          <w:sz w:val="24"/>
          <w:szCs w:val="24"/>
          <w:lang w:val="kk-KZ"/>
        </w:rPr>
        <w:lastRenderedPageBreak/>
        <w:t xml:space="preserve">Егер </w:t>
      </w:r>
      <w:r w:rsidRPr="00FD7BDD">
        <w:rPr>
          <w:position w:val="-6"/>
          <w:sz w:val="24"/>
          <w:szCs w:val="24"/>
          <w:lang w:val="kk-KZ"/>
        </w:rPr>
        <w:object w:dxaOrig="180" w:dyaOrig="220">
          <v:shape id="_x0000_i1053" type="#_x0000_t75" style="width:10.5pt;height:13.5pt" o:ole="">
            <v:imagedata r:id="rId59" o:title=""/>
          </v:shape>
          <o:OLEObject Type="Embed" ProgID="Equation.3" ShapeID="_x0000_i1053" DrawAspect="Content" ObjectID="_1694692692" r:id="rId60"/>
        </w:object>
      </w:r>
      <w:r w:rsidRPr="00FD7BDD">
        <w:rPr>
          <w:sz w:val="24"/>
          <w:szCs w:val="24"/>
          <w:lang w:val="kk-KZ"/>
        </w:rPr>
        <w:t xml:space="preserve">-нің мәні азайса, онда заңнан теріс ауытқу (2) болады, ал </w:t>
      </w:r>
      <w:r w:rsidRPr="00FD7BDD">
        <w:rPr>
          <w:position w:val="-6"/>
          <w:sz w:val="24"/>
          <w:szCs w:val="24"/>
          <w:lang w:val="kk-KZ"/>
        </w:rPr>
        <w:object w:dxaOrig="180" w:dyaOrig="220">
          <v:shape id="_x0000_i1054" type="#_x0000_t75" style="width:10.5pt;height:13.5pt" o:ole="">
            <v:imagedata r:id="rId61" o:title=""/>
          </v:shape>
          <o:OLEObject Type="Embed" ProgID="Equation.3" ShapeID="_x0000_i1054" DrawAspect="Content" ObjectID="_1694692693" r:id="rId62"/>
        </w:object>
      </w:r>
      <w:r w:rsidRPr="00FD7BDD">
        <w:rPr>
          <w:sz w:val="24"/>
          <w:szCs w:val="24"/>
          <w:lang w:val="kk-KZ"/>
        </w:rPr>
        <w:t xml:space="preserve"> мәні көбейсе, онда оң ауытқу (3) болады. Негізгі заңнан ауытқудың себептері: 1) болжанған; 2) шынайы болып бөлінеді. Болжанған себептер, олар жарық шоғының монохроматты болмауынан, яғни а) жарық шашырауынан және б) кездейсоқ сәулелердің түсуінен туындайды. Оларды инструментальды себептер деп атайды. Ал химиялық әрекеттесулер нәтижесінде пайда болатын себептер химиялық деп аталады. Шынайы себептер олар сыну коэффициенттерінің өзгеруінен пайда болады. Жарық шоғының монохроматты болмауы оптикалық құрылғылардың кемшіліктерінен болады. Әр монохроматордың өзінің шектеулі мүмкіндіктері болады. Саңылаулар толқын ұзындығының белгілі интервалын ғана қамтиды.</w:t>
      </w:r>
    </w:p>
    <w:p w:rsidR="00E60165" w:rsidRPr="00FD7BDD" w:rsidRDefault="00E60165" w:rsidP="00E60165">
      <w:pPr>
        <w:ind w:firstLine="397"/>
        <w:jc w:val="both"/>
        <w:rPr>
          <w:sz w:val="24"/>
          <w:szCs w:val="24"/>
          <w:lang w:val="kk-KZ"/>
        </w:rPr>
      </w:pPr>
    </w:p>
    <w:p w:rsidR="00E60165" w:rsidRPr="00FD7BDD" w:rsidRDefault="00E60165" w:rsidP="00E60165">
      <w:pPr>
        <w:ind w:firstLine="397"/>
        <w:jc w:val="center"/>
        <w:rPr>
          <w:sz w:val="24"/>
          <w:szCs w:val="24"/>
          <w:lang w:val="kk-KZ"/>
        </w:rPr>
      </w:pPr>
      <w:r w:rsidRPr="00FD7BDD">
        <w:rPr>
          <w:noProof/>
          <w:sz w:val="24"/>
          <w:szCs w:val="24"/>
        </w:rPr>
        <w:drawing>
          <wp:inline distT="0" distB="0" distL="0" distR="0">
            <wp:extent cx="1524000" cy="1587500"/>
            <wp:effectExtent l="0" t="0" r="0" b="0"/>
            <wp:docPr id="5" name="Рисунок 5" descr="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4000" cy="1587500"/>
                    </a:xfrm>
                    <a:prstGeom prst="rect">
                      <a:avLst/>
                    </a:prstGeom>
                    <a:noFill/>
                    <a:ln>
                      <a:noFill/>
                    </a:ln>
                  </pic:spPr>
                </pic:pic>
              </a:graphicData>
            </a:graphic>
          </wp:inline>
        </w:drawing>
      </w:r>
    </w:p>
    <w:p w:rsidR="00E60165" w:rsidRPr="00FD7BDD" w:rsidRDefault="00E60165" w:rsidP="00E60165">
      <w:pPr>
        <w:ind w:firstLine="397"/>
        <w:jc w:val="both"/>
        <w:rPr>
          <w:sz w:val="24"/>
          <w:szCs w:val="24"/>
          <w:lang w:val="kk-KZ"/>
        </w:rPr>
      </w:pPr>
    </w:p>
    <w:p w:rsidR="00E60165" w:rsidRPr="00FD7BDD" w:rsidRDefault="00E60165" w:rsidP="00E60165">
      <w:pPr>
        <w:pStyle w:val="222222"/>
        <w:rPr>
          <w:sz w:val="24"/>
          <w:szCs w:val="24"/>
        </w:rPr>
      </w:pPr>
      <w:r w:rsidRPr="00FD7BDD">
        <w:rPr>
          <w:sz w:val="24"/>
          <w:szCs w:val="24"/>
        </w:rPr>
        <w:t>1-сурет. Оптикалық тығыздықтың концентрацияға тәуелділігі:</w:t>
      </w:r>
    </w:p>
    <w:p w:rsidR="00E60165" w:rsidRPr="00FD7BDD" w:rsidRDefault="00E60165" w:rsidP="00E60165">
      <w:pPr>
        <w:pStyle w:val="222222"/>
        <w:rPr>
          <w:sz w:val="24"/>
          <w:szCs w:val="24"/>
        </w:rPr>
      </w:pPr>
      <w:r w:rsidRPr="00FD7BDD">
        <w:rPr>
          <w:sz w:val="24"/>
          <w:szCs w:val="24"/>
        </w:rPr>
        <w:t xml:space="preserve">1 – жүйе Бугер – Ламберт – Бер заңына бағынатын жағдайда; </w:t>
      </w:r>
    </w:p>
    <w:p w:rsidR="00E60165" w:rsidRPr="00FD7BDD" w:rsidRDefault="00E60165" w:rsidP="00E60165">
      <w:pPr>
        <w:pStyle w:val="222222"/>
        <w:rPr>
          <w:sz w:val="24"/>
          <w:szCs w:val="24"/>
        </w:rPr>
      </w:pPr>
      <w:r w:rsidRPr="00FD7BDD">
        <w:rPr>
          <w:sz w:val="24"/>
          <w:szCs w:val="24"/>
        </w:rPr>
        <w:t>2 – Бугер – Ламберт – Бер заңынан теріс ауытқу жағдайында;</w:t>
      </w:r>
    </w:p>
    <w:p w:rsidR="00E60165" w:rsidRPr="00FD7BDD" w:rsidRDefault="00E60165" w:rsidP="00E60165">
      <w:pPr>
        <w:pStyle w:val="222222"/>
        <w:rPr>
          <w:sz w:val="24"/>
          <w:szCs w:val="24"/>
        </w:rPr>
      </w:pPr>
      <w:r w:rsidRPr="00FD7BDD">
        <w:rPr>
          <w:sz w:val="24"/>
          <w:szCs w:val="24"/>
        </w:rPr>
        <w:t xml:space="preserve"> 3 – Бугер – Ламберт – Бер заңынан оң ауытқу жағдайында.</w:t>
      </w:r>
    </w:p>
    <w:p w:rsidR="00E60165" w:rsidRPr="00FD7BDD" w:rsidRDefault="00E60165" w:rsidP="00E60165">
      <w:pPr>
        <w:ind w:firstLine="397"/>
        <w:jc w:val="both"/>
        <w:rPr>
          <w:i/>
          <w:sz w:val="24"/>
          <w:szCs w:val="24"/>
          <w:lang w:val="kk-KZ"/>
        </w:rPr>
      </w:pPr>
    </w:p>
    <w:p w:rsidR="00E60165" w:rsidRPr="00FD7BDD" w:rsidRDefault="00E60165" w:rsidP="00E60165">
      <w:pPr>
        <w:ind w:firstLine="397"/>
        <w:jc w:val="both"/>
        <w:rPr>
          <w:sz w:val="24"/>
          <w:szCs w:val="24"/>
          <w:lang w:val="kk-KZ"/>
        </w:rPr>
      </w:pPr>
      <w:r w:rsidRPr="00FD7BDD">
        <w:rPr>
          <w:sz w:val="24"/>
          <w:szCs w:val="24"/>
          <w:lang w:val="kk-KZ"/>
        </w:rPr>
        <w:t>2-суретте жарық шоғының монохроматты болмауы нәтижесінде Бугер-Ламберт-Бер заңынан теріс ауытқу жағдайлары (</w:t>
      </w:r>
      <w:r w:rsidRPr="00FD7BDD">
        <w:rPr>
          <w:i/>
          <w:sz w:val="24"/>
          <w:szCs w:val="24"/>
          <w:lang w:val="kk-KZ"/>
        </w:rPr>
        <w:t>І, ІІ – қисықтар</w:t>
      </w:r>
      <w:r w:rsidRPr="00FD7BDD">
        <w:rPr>
          <w:sz w:val="24"/>
          <w:szCs w:val="24"/>
          <w:lang w:val="kk-KZ"/>
        </w:rPr>
        <w:t xml:space="preserve">) келтірілген. Заттың концентрациясы артқан сайын </w:t>
      </w:r>
      <w:r w:rsidRPr="00FD7BDD">
        <w:rPr>
          <w:i/>
          <w:sz w:val="24"/>
          <w:szCs w:val="24"/>
          <w:lang w:val="kk-KZ"/>
        </w:rPr>
        <w:t>А</w:t>
      </w:r>
      <w:r w:rsidRPr="00FD7BDD">
        <w:rPr>
          <w:i/>
          <w:sz w:val="24"/>
          <w:szCs w:val="24"/>
          <w:vertAlign w:val="subscript"/>
          <w:lang w:val="kk-KZ"/>
        </w:rPr>
        <w:t>макс</w:t>
      </w:r>
      <w:r w:rsidRPr="00FD7BDD">
        <w:rPr>
          <w:sz w:val="24"/>
          <w:szCs w:val="24"/>
          <w:lang w:val="kk-KZ"/>
        </w:rPr>
        <w:t xml:space="preserve"> мәнінен орта мәннің ауытқуы да айтарлықтай болады.</w:t>
      </w:r>
    </w:p>
    <w:p w:rsidR="00E60165" w:rsidRPr="00FD7BDD" w:rsidRDefault="00E60165" w:rsidP="00E60165">
      <w:pPr>
        <w:ind w:firstLine="397"/>
        <w:jc w:val="both"/>
        <w:rPr>
          <w:sz w:val="24"/>
          <w:szCs w:val="24"/>
          <w:lang w:val="kk-KZ"/>
        </w:rPr>
      </w:pPr>
    </w:p>
    <w:p w:rsidR="00E60165" w:rsidRPr="00FD7BDD" w:rsidRDefault="00E60165" w:rsidP="00E60165">
      <w:pPr>
        <w:jc w:val="center"/>
        <w:rPr>
          <w:sz w:val="24"/>
          <w:szCs w:val="24"/>
          <w:lang w:val="kk-KZ"/>
        </w:rPr>
      </w:pPr>
      <w:r w:rsidRPr="00FD7BDD">
        <w:rPr>
          <w:noProof/>
          <w:sz w:val="24"/>
          <w:szCs w:val="24"/>
        </w:rPr>
        <w:drawing>
          <wp:inline distT="0" distB="0" distL="0" distR="0">
            <wp:extent cx="3892550" cy="1860550"/>
            <wp:effectExtent l="0" t="0" r="0" b="6350"/>
            <wp:docPr id="4" name="Рисунок 4" descr="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92550" cy="1860550"/>
                    </a:xfrm>
                    <a:prstGeom prst="rect">
                      <a:avLst/>
                    </a:prstGeom>
                    <a:noFill/>
                    <a:ln>
                      <a:noFill/>
                    </a:ln>
                  </pic:spPr>
                </pic:pic>
              </a:graphicData>
            </a:graphic>
          </wp:inline>
        </w:drawing>
      </w:r>
    </w:p>
    <w:p w:rsidR="00E60165" w:rsidRPr="00FD7BDD" w:rsidRDefault="00E60165" w:rsidP="00E60165">
      <w:pPr>
        <w:pStyle w:val="222222"/>
        <w:rPr>
          <w:sz w:val="24"/>
          <w:szCs w:val="24"/>
        </w:rPr>
      </w:pPr>
      <w:r w:rsidRPr="00FD7BDD">
        <w:rPr>
          <w:sz w:val="24"/>
          <w:szCs w:val="24"/>
        </w:rPr>
        <w:t>2-сурет. Жарық шоғының монохроматты болмауы нәтижесінде Бугер-Ламберт-Бер заңынан теріс ауытқулар: а) жұту спектрі; б) градуирленген график.</w:t>
      </w:r>
    </w:p>
    <w:p w:rsidR="00E60165" w:rsidRPr="00FD7BDD" w:rsidRDefault="00E60165" w:rsidP="00E60165">
      <w:pPr>
        <w:ind w:firstLine="397"/>
        <w:jc w:val="both"/>
        <w:rPr>
          <w:i/>
          <w:sz w:val="24"/>
          <w:szCs w:val="24"/>
          <w:lang w:val="kk-KZ"/>
        </w:rPr>
      </w:pPr>
    </w:p>
    <w:p w:rsidR="00E60165" w:rsidRPr="00FD7BDD" w:rsidRDefault="00E60165" w:rsidP="00E60165">
      <w:pPr>
        <w:ind w:firstLine="397"/>
        <w:jc w:val="both"/>
        <w:rPr>
          <w:sz w:val="24"/>
          <w:szCs w:val="24"/>
          <w:lang w:val="kk-KZ"/>
        </w:rPr>
      </w:pPr>
      <w:r w:rsidRPr="00FD7BDD">
        <w:rPr>
          <w:sz w:val="24"/>
          <w:szCs w:val="24"/>
          <w:lang w:val="kk-KZ"/>
        </w:rPr>
        <w:lastRenderedPageBreak/>
        <w:t>Осы жағдайды ескеріп оптикалық тығыздықты өлшеуді жарықты максимальды жұту ауданында жүргізген жөн. Оптикалық тығыздықтың азаюы кең жолақты спектрде көп байқалмайды, ал тар жолақты да ол қатты байқалады. Яғни кең жолақты спектр беретін ерітіндінің оптикалық тығыздығын өлшеу үшін аса монохроматтандырудың қажеттігі жоқ. Бұндай жағдайда абсорбциялық жарықсүзгісі бар фотоэлектро</w:t>
      </w:r>
      <w:r w:rsidRPr="00FD7BDD">
        <w:rPr>
          <w:sz w:val="24"/>
          <w:szCs w:val="24"/>
          <w:lang w:val="kk-KZ"/>
        </w:rPr>
        <w:softHyphen/>
        <w:t xml:space="preserve">колориметрді (ФЭК) қолдану жеткілікті. Егер анықталатын ерітінді тар жолақты спектр беретін ерітінді болса, онда (мысалы, сирек жер элементтерінің аква-комплекстері) спектрофотометрді (СФ) қолданған жөн. </w:t>
      </w:r>
    </w:p>
    <w:p w:rsidR="00E60165" w:rsidRPr="00FD7BDD" w:rsidRDefault="00E60165" w:rsidP="00E60165">
      <w:pPr>
        <w:ind w:firstLine="397"/>
        <w:jc w:val="both"/>
        <w:rPr>
          <w:sz w:val="24"/>
          <w:szCs w:val="24"/>
          <w:lang w:val="kk-KZ"/>
        </w:rPr>
      </w:pPr>
      <w:r w:rsidRPr="00FD7BDD">
        <w:rPr>
          <w:sz w:val="24"/>
          <w:szCs w:val="24"/>
          <w:lang w:val="kk-KZ"/>
        </w:rPr>
        <w:t xml:space="preserve">Шашыраңқы сәуле </w:t>
      </w:r>
      <w:r w:rsidRPr="00FD7BDD">
        <w:rPr>
          <w:i/>
          <w:sz w:val="24"/>
          <w:szCs w:val="24"/>
          <w:lang w:val="kk-KZ"/>
        </w:rPr>
        <w:t>I</w:t>
      </w:r>
      <w:r w:rsidRPr="00FD7BDD">
        <w:rPr>
          <w:i/>
          <w:sz w:val="24"/>
          <w:szCs w:val="24"/>
          <w:vertAlign w:val="subscript"/>
          <w:lang w:val="kk-KZ"/>
        </w:rPr>
        <w:t>шашыр.</w:t>
      </w:r>
      <w:r w:rsidRPr="00FD7BDD">
        <w:rPr>
          <w:sz w:val="24"/>
          <w:szCs w:val="24"/>
          <w:lang w:val="kk-KZ"/>
        </w:rPr>
        <w:t xml:space="preserve"> – ол бөтен сәуле, ол оптикалық құрылғыда линзалар мен айналардың беткі қабатынан жарықтың шағылуы және шашырауы нәтижесінде пайда болады. Шашыраңқы сәуле монохроматордан шығатын жарыққа </w:t>
      </w:r>
      <w:r w:rsidRPr="00FD7BDD">
        <w:rPr>
          <w:i/>
          <w:sz w:val="24"/>
          <w:szCs w:val="24"/>
          <w:lang w:val="kk-KZ"/>
        </w:rPr>
        <w:t>I</w:t>
      </w:r>
      <w:r w:rsidRPr="00FD7BDD">
        <w:rPr>
          <w:i/>
          <w:sz w:val="24"/>
          <w:szCs w:val="24"/>
          <w:vertAlign w:val="subscript"/>
          <w:lang w:val="kk-KZ"/>
        </w:rPr>
        <w:t>о</w:t>
      </w:r>
      <w:r w:rsidRPr="00FD7BDD">
        <w:rPr>
          <w:sz w:val="24"/>
          <w:szCs w:val="24"/>
          <w:lang w:val="kk-KZ"/>
        </w:rPr>
        <w:t xml:space="preserve"> қабаттасып түседі. </w:t>
      </w:r>
      <w:r w:rsidRPr="00FD7BDD">
        <w:rPr>
          <w:position w:val="-26"/>
          <w:sz w:val="24"/>
          <w:szCs w:val="24"/>
          <w:lang w:val="kk-KZ"/>
        </w:rPr>
        <w:object w:dxaOrig="1700" w:dyaOrig="639">
          <v:shape id="_x0000_i1055" type="#_x0000_t75" style="width:85pt;height:32pt" o:ole="">
            <v:imagedata r:id="rId65" o:title=""/>
          </v:shape>
          <o:OLEObject Type="Embed" ProgID="Equation.3" ShapeID="_x0000_i1055" DrawAspect="Content" ObjectID="_1694692694" r:id="rId66"/>
        </w:object>
      </w:r>
      <w:r w:rsidRPr="00FD7BDD">
        <w:rPr>
          <w:sz w:val="24"/>
          <w:szCs w:val="24"/>
          <w:lang w:val="kk-KZ"/>
        </w:rPr>
        <w:t xml:space="preserve">қатынасын шашыраңқы жарық деңгейі </w:t>
      </w:r>
      <w:r w:rsidRPr="00FD7BDD">
        <w:rPr>
          <w:sz w:val="24"/>
          <w:szCs w:val="24"/>
          <w:lang w:val="kk-KZ"/>
        </w:rPr>
        <w:object w:dxaOrig="300" w:dyaOrig="260">
          <v:shape id="_x0000_i1056" type="#_x0000_t75" style="width:15pt;height:13pt" o:ole="">
            <v:imagedata r:id="rId67" o:title=""/>
          </v:shape>
          <o:OLEObject Type="Embed" ProgID="Equation.3" ShapeID="_x0000_i1056" DrawAspect="Content" ObjectID="_1694692695" r:id="rId68"/>
        </w:object>
      </w:r>
      <w:r w:rsidRPr="00FD7BDD">
        <w:rPr>
          <w:sz w:val="24"/>
          <w:szCs w:val="24"/>
          <w:lang w:val="kk-KZ"/>
        </w:rPr>
        <w:t xml:space="preserve"> деп атайды. </w:t>
      </w:r>
    </w:p>
    <w:p w:rsidR="00E60165" w:rsidRPr="00FD7BDD" w:rsidRDefault="00E60165" w:rsidP="00E60165">
      <w:pPr>
        <w:ind w:firstLine="397"/>
        <w:jc w:val="both"/>
        <w:rPr>
          <w:sz w:val="24"/>
          <w:szCs w:val="24"/>
          <w:lang w:val="kk-KZ"/>
        </w:rPr>
      </w:pPr>
      <w:r w:rsidRPr="00FD7BDD">
        <w:rPr>
          <w:sz w:val="24"/>
          <w:szCs w:val="24"/>
          <w:lang w:val="kk-KZ"/>
        </w:rPr>
        <w:t xml:space="preserve">Оны ескеретін болса, өлшенетін оптикалық тығыздығы: </w:t>
      </w:r>
      <w:r w:rsidRPr="00FD7BDD">
        <w:rPr>
          <w:position w:val="-32"/>
          <w:sz w:val="24"/>
          <w:szCs w:val="24"/>
          <w:lang w:val="kk-KZ"/>
        </w:rPr>
        <w:object w:dxaOrig="1800" w:dyaOrig="740">
          <v:shape id="_x0000_i1057" type="#_x0000_t75" style="width:90pt;height:37pt" o:ole="">
            <v:imagedata r:id="rId69" o:title=""/>
          </v:shape>
          <o:OLEObject Type="Embed" ProgID="Equation.3" ShapeID="_x0000_i1057" DrawAspect="Content" ObjectID="_1694692696" r:id="rId70"/>
        </w:object>
      </w:r>
      <w:r w:rsidRPr="00FD7BDD">
        <w:rPr>
          <w:sz w:val="24"/>
          <w:szCs w:val="24"/>
          <w:lang w:val="kk-KZ"/>
        </w:rPr>
        <w:t xml:space="preserve"> (негізгі </w:t>
      </w:r>
      <w:r w:rsidRPr="00FD7BDD">
        <w:rPr>
          <w:position w:val="-30"/>
          <w:sz w:val="24"/>
          <w:szCs w:val="24"/>
          <w:lang w:val="kk-KZ"/>
        </w:rPr>
        <w:object w:dxaOrig="940" w:dyaOrig="680">
          <v:shape id="_x0000_i1058" type="#_x0000_t75" style="width:47.5pt;height:33.5pt" o:ole="">
            <v:imagedata r:id="rId71" o:title=""/>
          </v:shape>
          <o:OLEObject Type="Embed" ProgID="Equation.3" ShapeID="_x0000_i1058" DrawAspect="Content" ObjectID="_1694692697" r:id="rId72"/>
        </w:object>
      </w:r>
      <w:r w:rsidRPr="00FD7BDD">
        <w:rPr>
          <w:sz w:val="24"/>
          <w:szCs w:val="24"/>
          <w:lang w:val="kk-KZ"/>
        </w:rPr>
        <w:t xml:space="preserve">). Неғұрлым монохроматор саңылауы кеңірек ашылған сайын, соғұрлым ерітіндіге шашыраңқы жарық көбірек түседі. Жарық көзінен ерітіндіге түсетін жарық </w:t>
      </w:r>
      <w:r w:rsidRPr="00FD7BDD">
        <w:rPr>
          <w:i/>
          <w:sz w:val="24"/>
          <w:szCs w:val="24"/>
          <w:lang w:val="kk-KZ"/>
        </w:rPr>
        <w:t>I</w:t>
      </w:r>
      <w:r w:rsidRPr="00FD7BDD">
        <w:rPr>
          <w:i/>
          <w:sz w:val="24"/>
          <w:szCs w:val="24"/>
          <w:vertAlign w:val="subscript"/>
          <w:lang w:val="kk-KZ"/>
        </w:rPr>
        <w:t>o</w:t>
      </w:r>
      <w:r w:rsidRPr="00FD7BDD">
        <w:rPr>
          <w:sz w:val="24"/>
          <w:szCs w:val="24"/>
          <w:vertAlign w:val="subscript"/>
          <w:lang w:val="kk-KZ"/>
        </w:rPr>
        <w:t xml:space="preserve"> </w:t>
      </w:r>
      <w:r w:rsidRPr="00FD7BDD">
        <w:rPr>
          <w:sz w:val="24"/>
          <w:szCs w:val="24"/>
          <w:lang w:val="kk-KZ"/>
        </w:rPr>
        <w:t xml:space="preserve">– аз болса немесе салыстырмалы ерітіндінің оптикалық тығыздығы үлкен болса саңылауды кеңірек ашады. Сонымен қатар, детектордың (қабылдағыштың) сезімталдығы төмен болған жағдайда да саңылауды кеңейтеді. Шашыраңқы сәуле әсіресе УК-ауданда көбірек байқалады, өйткені бұл ауданда детектордың сезімталдығы бірнеше есе төмен болады. Ұзын толқынды ауданға қарағанда, қысқа толқынды аудандарда саңылау кеңірек ашылады. Соның нәтижесінде оптикалық тығыздықты </w:t>
      </w:r>
      <w:r w:rsidRPr="00FD7BDD">
        <w:rPr>
          <w:i/>
          <w:sz w:val="24"/>
          <w:szCs w:val="24"/>
          <w:lang w:val="kk-KZ"/>
        </w:rPr>
        <w:t>А</w:t>
      </w:r>
      <w:r w:rsidRPr="00FD7BDD">
        <w:rPr>
          <w:sz w:val="24"/>
          <w:szCs w:val="24"/>
          <w:lang w:val="kk-KZ"/>
        </w:rPr>
        <w:t xml:space="preserve"> бұрмаланған мәні пайда болады да, жалған максимум байқалады. </w:t>
      </w:r>
    </w:p>
    <w:p w:rsidR="00E60165" w:rsidRPr="00FD7BDD" w:rsidRDefault="00E60165" w:rsidP="00E60165">
      <w:pPr>
        <w:tabs>
          <w:tab w:val="left" w:pos="993"/>
        </w:tabs>
        <w:ind w:firstLine="397"/>
        <w:jc w:val="both"/>
        <w:rPr>
          <w:sz w:val="24"/>
          <w:szCs w:val="24"/>
          <w:lang w:val="kk-KZ"/>
        </w:rPr>
      </w:pPr>
      <w:r w:rsidRPr="00FD7BDD">
        <w:rPr>
          <w:sz w:val="24"/>
          <w:szCs w:val="24"/>
          <w:lang w:val="kk-KZ"/>
        </w:rPr>
        <w:t>Шашыраңқы сәулені азайту үшін монохроматорларда қосымша жарық түсетін саңылау болады және жарық шоғының жолына арнайы жарықсүзгілерін қояды. Бұндай жарық</w:t>
      </w:r>
      <w:r w:rsidRPr="00FD7BDD">
        <w:rPr>
          <w:sz w:val="24"/>
          <w:szCs w:val="24"/>
          <w:lang w:val="kk-KZ"/>
        </w:rPr>
        <w:softHyphen/>
        <w:t xml:space="preserve">сүзгілерін, әсіресе шашыраңқы сәуле әсері өте жоғары болатын аудандарда қолданады. Кездейсоқ сәуле қайта сәулеленудің (флуоресценцияның) салдарынан болады. Бұл кезде зат бөлшектері жылу бөлу немесе сәуле шығару арқылы негізгі жағдайға қайтып оралады. Бөлінген сәуле шығатын сәулеге қабаттасады да, сөйтіп оның қанықтығы артады, нәтижесінде оптикалық тығыздық кемиді. Негізгі заңнан ауытқудың шынайы себептері сыну коэффициентінің </w:t>
      </w:r>
      <w:r w:rsidRPr="00FD7BDD">
        <w:rPr>
          <w:i/>
          <w:sz w:val="24"/>
          <w:szCs w:val="24"/>
          <w:lang w:val="kk-KZ"/>
        </w:rPr>
        <w:t>«n»</w:t>
      </w:r>
      <w:r w:rsidRPr="00FD7BDD">
        <w:rPr>
          <w:sz w:val="24"/>
          <w:szCs w:val="24"/>
          <w:lang w:val="kk-KZ"/>
        </w:rPr>
        <w:t xml:space="preserve"> өзгеруімен, яғни жарық жылдамдығының және </w:t>
      </w:r>
      <w:r w:rsidRPr="00FD7BDD">
        <w:rPr>
          <w:i/>
          <w:sz w:val="24"/>
          <w:szCs w:val="24"/>
          <w:lang w:val="kk-KZ"/>
        </w:rPr>
        <w:t>λ-</w:t>
      </w:r>
      <w:r w:rsidRPr="00FD7BDD">
        <w:rPr>
          <w:sz w:val="24"/>
          <w:szCs w:val="24"/>
          <w:lang w:val="kk-KZ"/>
        </w:rPr>
        <w:t xml:space="preserve">ның өзгеруімен байланысты болады. Концентрация аз болғанда </w:t>
      </w:r>
      <w:r w:rsidRPr="00FD7BDD">
        <w:rPr>
          <w:i/>
          <w:sz w:val="24"/>
          <w:szCs w:val="24"/>
          <w:lang w:val="kk-KZ"/>
        </w:rPr>
        <w:t>«n»-</w:t>
      </w:r>
      <w:r w:rsidRPr="00FD7BDD">
        <w:rPr>
          <w:sz w:val="24"/>
          <w:szCs w:val="24"/>
          <w:lang w:val="kk-KZ"/>
        </w:rPr>
        <w:t xml:space="preserve">өзгеруін ескермейді. Ал қажет болғанда </w:t>
      </w:r>
      <w:r w:rsidRPr="00FD7BDD">
        <w:rPr>
          <w:i/>
          <w:sz w:val="24"/>
          <w:szCs w:val="24"/>
          <w:lang w:val="kk-KZ"/>
        </w:rPr>
        <w:t>А</w:t>
      </w:r>
      <w:r w:rsidRPr="00FD7BDD">
        <w:rPr>
          <w:sz w:val="24"/>
          <w:szCs w:val="24"/>
          <w:lang w:val="kk-KZ"/>
        </w:rPr>
        <w:t xml:space="preserve"> мен </w:t>
      </w:r>
      <w:r w:rsidRPr="00FD7BDD">
        <w:rPr>
          <w:i/>
          <w:sz w:val="24"/>
          <w:szCs w:val="24"/>
          <w:lang w:val="kk-KZ"/>
        </w:rPr>
        <w:t>ε</w:t>
      </w:r>
      <w:r w:rsidRPr="00FD7BDD">
        <w:rPr>
          <w:sz w:val="24"/>
          <w:szCs w:val="24"/>
          <w:lang w:val="kk-KZ"/>
        </w:rPr>
        <w:t xml:space="preserve"> мәндерін </w:t>
      </w:r>
      <w:r w:rsidRPr="00FD7BDD">
        <w:rPr>
          <w:position w:val="-10"/>
          <w:sz w:val="24"/>
          <w:szCs w:val="24"/>
          <w:lang w:val="kk-KZ"/>
        </w:rPr>
        <w:object w:dxaOrig="1120" w:dyaOrig="420">
          <v:shape id="_x0000_i1059" type="#_x0000_t75" style="width:56.5pt;height:21pt" o:ole="">
            <v:imagedata r:id="rId73" o:title=""/>
          </v:shape>
          <o:OLEObject Type="Embed" ProgID="Equation.3" ShapeID="_x0000_i1059" DrawAspect="Content" ObjectID="_1694692698" r:id="rId74"/>
        </w:object>
      </w:r>
      <w:r w:rsidRPr="00FD7BDD">
        <w:rPr>
          <w:sz w:val="24"/>
          <w:szCs w:val="24"/>
          <w:lang w:val="kk-KZ"/>
        </w:rPr>
        <w:t xml:space="preserve">-ге көбейтіп, түзету енгізеді. Жалпы ескеретін нәрсе: 1) </w:t>
      </w:r>
      <w:r w:rsidRPr="00FD7BDD">
        <w:rPr>
          <w:i/>
          <w:sz w:val="24"/>
          <w:szCs w:val="24"/>
          <w:lang w:val="kk-KZ"/>
        </w:rPr>
        <w:t xml:space="preserve">А – </w:t>
      </w:r>
      <w:r w:rsidRPr="00FD7BDD">
        <w:rPr>
          <w:sz w:val="24"/>
          <w:szCs w:val="24"/>
          <w:lang w:val="kk-KZ"/>
        </w:rPr>
        <w:t>оптикалық тығыздық пен</w:t>
      </w:r>
      <w:r w:rsidRPr="00FD7BDD">
        <w:rPr>
          <w:i/>
          <w:sz w:val="24"/>
          <w:szCs w:val="24"/>
          <w:lang w:val="kk-KZ"/>
        </w:rPr>
        <w:t xml:space="preserve"> l – </w:t>
      </w:r>
      <w:r w:rsidRPr="00FD7BDD">
        <w:rPr>
          <w:sz w:val="24"/>
          <w:szCs w:val="24"/>
          <w:lang w:val="kk-KZ"/>
        </w:rPr>
        <w:t xml:space="preserve">арасындағы байланыс әрқашанда түзу сызықты болады; 2) негізгі заңнан ауытқу, </w:t>
      </w:r>
      <w:r w:rsidRPr="00FD7BDD">
        <w:rPr>
          <w:i/>
          <w:sz w:val="24"/>
          <w:szCs w:val="24"/>
          <w:lang w:val="kk-KZ"/>
        </w:rPr>
        <w:t>ε</w:t>
      </w:r>
      <w:r w:rsidRPr="00FD7BDD">
        <w:rPr>
          <w:sz w:val="24"/>
          <w:szCs w:val="24"/>
          <w:lang w:val="kk-KZ"/>
        </w:rPr>
        <w:t xml:space="preserve">-ның есептелген-экспериментальды мәнінің теориялық мәннен өзгеше болуын тудырады. Нақты жағдайда есептелген </w:t>
      </w:r>
      <w:r w:rsidRPr="00FD7BDD">
        <w:rPr>
          <w:i/>
          <w:sz w:val="24"/>
          <w:szCs w:val="24"/>
          <w:lang w:val="kk-KZ"/>
        </w:rPr>
        <w:t xml:space="preserve">ε- </w:t>
      </w:r>
      <w:r w:rsidRPr="00FD7BDD">
        <w:rPr>
          <w:sz w:val="24"/>
          <w:szCs w:val="24"/>
          <w:lang w:val="kk-KZ"/>
        </w:rPr>
        <w:t xml:space="preserve">байқалған (орташа) молярлы жарық жұту коэффициенті деп аталады. </w:t>
      </w:r>
    </w:p>
    <w:p w:rsidR="00E60165" w:rsidRPr="00FD7BDD" w:rsidRDefault="00E60165" w:rsidP="00E60165">
      <w:pPr>
        <w:tabs>
          <w:tab w:val="left" w:pos="993"/>
        </w:tabs>
        <w:ind w:firstLine="397"/>
        <w:jc w:val="both"/>
        <w:rPr>
          <w:sz w:val="24"/>
          <w:szCs w:val="24"/>
          <w:lang w:val="kk-KZ"/>
        </w:rPr>
      </w:pPr>
      <w:r w:rsidRPr="00FD7BDD">
        <w:rPr>
          <w:sz w:val="24"/>
          <w:szCs w:val="24"/>
          <w:lang w:val="kk-KZ"/>
        </w:rPr>
        <w:t>Фотометрлік анықтаулар жүргізу үшін қажет жағдайлар.</w:t>
      </w:r>
    </w:p>
    <w:p w:rsidR="00E60165" w:rsidRPr="00FD7BDD" w:rsidRDefault="00E60165" w:rsidP="00E60165">
      <w:pPr>
        <w:tabs>
          <w:tab w:val="left" w:pos="993"/>
        </w:tabs>
        <w:ind w:firstLine="397"/>
        <w:jc w:val="both"/>
        <w:rPr>
          <w:sz w:val="24"/>
          <w:szCs w:val="24"/>
          <w:lang w:val="kk-KZ"/>
        </w:rPr>
      </w:pPr>
      <w:r w:rsidRPr="00FD7BDD">
        <w:rPr>
          <w:sz w:val="24"/>
          <w:szCs w:val="24"/>
          <w:lang w:val="kk-KZ"/>
        </w:rPr>
        <w:t>Компоненттерді фотометрлік анықтау үшін мына жағдайлар қажет:</w:t>
      </w:r>
    </w:p>
    <w:p w:rsidR="00E60165" w:rsidRPr="00FD7BDD" w:rsidRDefault="00E60165" w:rsidP="00E60165">
      <w:pPr>
        <w:numPr>
          <w:ilvl w:val="0"/>
          <w:numId w:val="6"/>
        </w:numPr>
        <w:tabs>
          <w:tab w:val="left" w:pos="660"/>
        </w:tabs>
        <w:spacing w:after="0" w:line="240" w:lineRule="auto"/>
        <w:ind w:left="0" w:firstLine="397"/>
        <w:jc w:val="both"/>
        <w:rPr>
          <w:sz w:val="24"/>
          <w:szCs w:val="24"/>
          <w:lang w:val="kk-KZ"/>
        </w:rPr>
      </w:pPr>
      <w:r w:rsidRPr="00FD7BDD">
        <w:rPr>
          <w:sz w:val="24"/>
          <w:szCs w:val="24"/>
          <w:lang w:val="kk-KZ"/>
        </w:rPr>
        <w:t>ерітіндідегі түсті (боялған) қосылыстың толық түзілуі;</w:t>
      </w:r>
    </w:p>
    <w:p w:rsidR="00E60165" w:rsidRPr="00FD7BDD" w:rsidRDefault="00E60165" w:rsidP="00E60165">
      <w:pPr>
        <w:numPr>
          <w:ilvl w:val="0"/>
          <w:numId w:val="6"/>
        </w:numPr>
        <w:tabs>
          <w:tab w:val="left" w:pos="660"/>
        </w:tabs>
        <w:spacing w:after="0" w:line="240" w:lineRule="auto"/>
        <w:ind w:left="0" w:firstLine="397"/>
        <w:jc w:val="both"/>
        <w:rPr>
          <w:sz w:val="24"/>
          <w:szCs w:val="24"/>
          <w:lang w:val="kk-KZ"/>
        </w:rPr>
      </w:pPr>
      <w:r w:rsidRPr="00FD7BDD">
        <w:rPr>
          <w:sz w:val="24"/>
          <w:szCs w:val="24"/>
          <w:lang w:val="kk-KZ"/>
        </w:rPr>
        <w:lastRenderedPageBreak/>
        <w:t>негізгі заңнан (Бугер-Ламберт-Бер заңынан) ауытқудың болмауы;</w:t>
      </w:r>
    </w:p>
    <w:p w:rsidR="00E60165" w:rsidRPr="00FD7BDD" w:rsidRDefault="00E60165" w:rsidP="00E60165">
      <w:pPr>
        <w:numPr>
          <w:ilvl w:val="0"/>
          <w:numId w:val="6"/>
        </w:numPr>
        <w:tabs>
          <w:tab w:val="left" w:pos="660"/>
        </w:tabs>
        <w:spacing w:after="0" w:line="240" w:lineRule="auto"/>
        <w:ind w:left="0" w:firstLine="397"/>
        <w:jc w:val="both"/>
        <w:rPr>
          <w:sz w:val="24"/>
          <w:szCs w:val="24"/>
          <w:lang w:val="kk-KZ"/>
        </w:rPr>
      </w:pPr>
      <w:r w:rsidRPr="00FD7BDD">
        <w:rPr>
          <w:sz w:val="24"/>
          <w:szCs w:val="24"/>
          <w:lang w:val="kk-KZ"/>
        </w:rPr>
        <w:t>жоғары дәлдік;</w:t>
      </w:r>
    </w:p>
    <w:p w:rsidR="00E60165" w:rsidRPr="00FD7BDD" w:rsidRDefault="00E60165" w:rsidP="00E60165">
      <w:pPr>
        <w:numPr>
          <w:ilvl w:val="0"/>
          <w:numId w:val="6"/>
        </w:numPr>
        <w:tabs>
          <w:tab w:val="left" w:pos="660"/>
        </w:tabs>
        <w:spacing w:after="0" w:line="240" w:lineRule="auto"/>
        <w:ind w:left="0" w:firstLine="397"/>
        <w:jc w:val="both"/>
        <w:rPr>
          <w:sz w:val="24"/>
          <w:szCs w:val="24"/>
          <w:lang w:val="kk-KZ"/>
        </w:rPr>
      </w:pPr>
      <w:r w:rsidRPr="00FD7BDD">
        <w:rPr>
          <w:sz w:val="24"/>
          <w:szCs w:val="24"/>
          <w:lang w:val="kk-KZ"/>
        </w:rPr>
        <w:t>анализдің сезімталдығы.</w:t>
      </w:r>
    </w:p>
    <w:p w:rsidR="00E60165" w:rsidRPr="00FD7BDD" w:rsidRDefault="00E60165" w:rsidP="00E60165">
      <w:pPr>
        <w:tabs>
          <w:tab w:val="left" w:pos="993"/>
        </w:tabs>
        <w:ind w:firstLine="397"/>
        <w:jc w:val="both"/>
        <w:rPr>
          <w:sz w:val="24"/>
          <w:szCs w:val="24"/>
          <w:lang w:val="kk-KZ"/>
        </w:rPr>
      </w:pPr>
      <w:r w:rsidRPr="00FD7BDD">
        <w:rPr>
          <w:sz w:val="24"/>
          <w:szCs w:val="24"/>
          <w:lang w:val="kk-KZ"/>
        </w:rPr>
        <w:t>Фотометрлік анықтаулар жүргізу үшін ең алдымен:</w:t>
      </w:r>
    </w:p>
    <w:p w:rsidR="00E60165" w:rsidRPr="00FD7BDD" w:rsidRDefault="00E60165" w:rsidP="00E60165">
      <w:pPr>
        <w:numPr>
          <w:ilvl w:val="0"/>
          <w:numId w:val="7"/>
        </w:numPr>
        <w:tabs>
          <w:tab w:val="left" w:pos="660"/>
        </w:tabs>
        <w:spacing w:after="0" w:line="240" w:lineRule="auto"/>
        <w:ind w:left="0" w:firstLine="397"/>
        <w:jc w:val="both"/>
        <w:rPr>
          <w:sz w:val="24"/>
          <w:szCs w:val="24"/>
          <w:lang w:val="kk-KZ"/>
        </w:rPr>
      </w:pPr>
      <w:r w:rsidRPr="00FD7BDD">
        <w:rPr>
          <w:sz w:val="24"/>
          <w:szCs w:val="24"/>
          <w:lang w:val="kk-KZ"/>
        </w:rPr>
        <w:t xml:space="preserve">Жарық шоғының белгілі бір толқын ұзындығын таңдап алу қажет. Ол үшін жұту спектрін түсіріп, яғни </w:t>
      </w:r>
      <w:r w:rsidRPr="00FD7BDD">
        <w:rPr>
          <w:position w:val="-10"/>
          <w:sz w:val="24"/>
          <w:szCs w:val="24"/>
          <w:lang w:val="kk-KZ"/>
        </w:rPr>
        <w:object w:dxaOrig="880" w:dyaOrig="340">
          <v:shape id="_x0000_i1060" type="#_x0000_t75" style="width:44pt;height:17pt" o:ole="">
            <v:imagedata r:id="rId75" o:title=""/>
          </v:shape>
          <o:OLEObject Type="Embed" ProgID="Equation.3" ShapeID="_x0000_i1060" DrawAspect="Content" ObjectID="_1694692699" r:id="rId76"/>
        </w:object>
      </w:r>
      <w:r w:rsidRPr="00FD7BDD">
        <w:rPr>
          <w:sz w:val="24"/>
          <w:szCs w:val="24"/>
          <w:lang w:val="kk-KZ"/>
        </w:rPr>
        <w:t xml:space="preserve"> қисығын тұрғызып, жарықты максимальды жұту ауданын табады. Жұту спектрінің максимумына сәйкес ауданды таңдап алу анықтаудың сезімталдығы мен дәлдігін қамтамасыз етеді (3-сурет). </w:t>
      </w:r>
    </w:p>
    <w:p w:rsidR="00E60165" w:rsidRPr="00FD7BDD" w:rsidRDefault="00E60165" w:rsidP="00E60165">
      <w:pPr>
        <w:tabs>
          <w:tab w:val="left" w:pos="660"/>
        </w:tabs>
        <w:jc w:val="both"/>
        <w:rPr>
          <w:sz w:val="24"/>
          <w:szCs w:val="24"/>
          <w:lang w:val="kk-KZ"/>
        </w:rPr>
      </w:pPr>
    </w:p>
    <w:p w:rsidR="00E60165" w:rsidRPr="00FD7BDD" w:rsidRDefault="00E60165" w:rsidP="00E60165">
      <w:pPr>
        <w:tabs>
          <w:tab w:val="left" w:pos="660"/>
        </w:tabs>
        <w:jc w:val="center"/>
        <w:rPr>
          <w:sz w:val="24"/>
          <w:szCs w:val="24"/>
          <w:lang w:val="kk-KZ"/>
        </w:rPr>
      </w:pPr>
      <w:r w:rsidRPr="00FD7BDD">
        <w:rPr>
          <w:noProof/>
          <w:sz w:val="24"/>
          <w:szCs w:val="24"/>
        </w:rPr>
        <w:drawing>
          <wp:inline distT="0" distB="0" distL="0" distR="0">
            <wp:extent cx="2451100" cy="2108200"/>
            <wp:effectExtent l="0" t="0" r="6350" b="6350"/>
            <wp:docPr id="3" name="Рисунок 3" descr="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14-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51100" cy="2108200"/>
                    </a:xfrm>
                    <a:prstGeom prst="rect">
                      <a:avLst/>
                    </a:prstGeom>
                    <a:noFill/>
                    <a:ln>
                      <a:noFill/>
                    </a:ln>
                  </pic:spPr>
                </pic:pic>
              </a:graphicData>
            </a:graphic>
          </wp:inline>
        </w:drawing>
      </w:r>
    </w:p>
    <w:p w:rsidR="00E60165" w:rsidRPr="00FD7BDD" w:rsidRDefault="00E60165" w:rsidP="00E60165">
      <w:pPr>
        <w:tabs>
          <w:tab w:val="left" w:pos="660"/>
        </w:tabs>
        <w:jc w:val="both"/>
        <w:rPr>
          <w:sz w:val="24"/>
          <w:szCs w:val="24"/>
          <w:lang w:val="kk-KZ"/>
        </w:rPr>
      </w:pPr>
    </w:p>
    <w:p w:rsidR="00E60165" w:rsidRPr="00FD7BDD" w:rsidRDefault="00E60165" w:rsidP="00E60165">
      <w:pPr>
        <w:pStyle w:val="222222"/>
        <w:rPr>
          <w:sz w:val="24"/>
          <w:szCs w:val="24"/>
        </w:rPr>
      </w:pPr>
      <w:r w:rsidRPr="00FD7BDD">
        <w:rPr>
          <w:sz w:val="24"/>
          <w:szCs w:val="24"/>
        </w:rPr>
        <w:t>3-сурет. Жарықты жұту спектрі мен жарықты өткізу қисығы.</w:t>
      </w:r>
    </w:p>
    <w:p w:rsidR="00E60165" w:rsidRPr="00FD7BDD" w:rsidRDefault="00E60165" w:rsidP="00E60165">
      <w:pPr>
        <w:tabs>
          <w:tab w:val="left" w:pos="993"/>
        </w:tabs>
        <w:ind w:firstLine="397"/>
        <w:jc w:val="both"/>
        <w:rPr>
          <w:sz w:val="24"/>
          <w:szCs w:val="24"/>
          <w:lang w:val="kk-KZ"/>
        </w:rPr>
      </w:pPr>
    </w:p>
    <w:p w:rsidR="00E60165" w:rsidRPr="00FD7BDD" w:rsidRDefault="00E60165" w:rsidP="00E60165">
      <w:pPr>
        <w:tabs>
          <w:tab w:val="left" w:pos="993"/>
        </w:tabs>
        <w:ind w:firstLine="397"/>
        <w:jc w:val="both"/>
        <w:rPr>
          <w:sz w:val="24"/>
          <w:szCs w:val="24"/>
          <w:lang w:val="kk-KZ"/>
        </w:rPr>
      </w:pPr>
      <w:r w:rsidRPr="00FD7BDD">
        <w:rPr>
          <w:sz w:val="24"/>
          <w:szCs w:val="24"/>
          <w:lang w:val="kk-KZ"/>
        </w:rPr>
        <w:t xml:space="preserve">Мысалы, </w:t>
      </w:r>
      <w:r w:rsidRPr="00FD7BDD">
        <w:rPr>
          <w:i/>
          <w:sz w:val="24"/>
          <w:szCs w:val="24"/>
          <w:lang w:val="kk-KZ"/>
        </w:rPr>
        <w:t xml:space="preserve">А-λ – </w:t>
      </w:r>
      <w:r w:rsidRPr="00FD7BDD">
        <w:rPr>
          <w:sz w:val="24"/>
          <w:szCs w:val="24"/>
          <w:lang w:val="kk-KZ"/>
        </w:rPr>
        <w:t xml:space="preserve">жұту спектрі болса, </w:t>
      </w:r>
      <w:r w:rsidRPr="00FD7BDD">
        <w:rPr>
          <w:i/>
          <w:sz w:val="24"/>
          <w:szCs w:val="24"/>
          <w:lang w:val="kk-KZ"/>
        </w:rPr>
        <w:t xml:space="preserve">Т-λ – </w:t>
      </w:r>
      <w:r w:rsidRPr="00FD7BDD">
        <w:rPr>
          <w:sz w:val="24"/>
          <w:szCs w:val="24"/>
          <w:lang w:val="kk-KZ"/>
        </w:rPr>
        <w:t>жарықсүзгісінің жарықты өткізу қисығы. Екі нүкте бір-біріне дәл болған сайын сезімталдық пен дәлдік толығырақ қамтамасыз етіледі.</w:t>
      </w:r>
    </w:p>
    <w:p w:rsidR="00E60165" w:rsidRPr="00FD7BDD" w:rsidRDefault="00E60165" w:rsidP="00E60165">
      <w:pPr>
        <w:numPr>
          <w:ilvl w:val="0"/>
          <w:numId w:val="7"/>
        </w:numPr>
        <w:tabs>
          <w:tab w:val="left" w:pos="660"/>
        </w:tabs>
        <w:spacing w:after="0" w:line="240" w:lineRule="auto"/>
        <w:ind w:left="0" w:firstLine="397"/>
        <w:jc w:val="both"/>
        <w:rPr>
          <w:sz w:val="24"/>
          <w:szCs w:val="24"/>
          <w:lang w:val="kk-KZ"/>
        </w:rPr>
      </w:pPr>
      <w:r w:rsidRPr="00FD7BDD">
        <w:rPr>
          <w:sz w:val="24"/>
          <w:szCs w:val="24"/>
          <w:lang w:val="kk-KZ"/>
        </w:rPr>
        <w:t xml:space="preserve">Әр құрылғының өзінің </w:t>
      </w:r>
      <w:r w:rsidRPr="00FD7BDD">
        <w:rPr>
          <w:i/>
          <w:sz w:val="24"/>
          <w:szCs w:val="24"/>
          <w:lang w:val="kk-KZ"/>
        </w:rPr>
        <w:t xml:space="preserve">А- </w:t>
      </w:r>
      <w:r w:rsidRPr="00FD7BDD">
        <w:rPr>
          <w:sz w:val="24"/>
          <w:szCs w:val="24"/>
          <w:lang w:val="kk-KZ"/>
        </w:rPr>
        <w:t>оптикалық тығыздықты анықтау қатесі болады. Осыған байланысты концентрацияны анықтаудың қатесі пайда болады (∆С). Минимальды салыс</w:t>
      </w:r>
      <w:r w:rsidRPr="00FD7BDD">
        <w:rPr>
          <w:sz w:val="24"/>
          <w:szCs w:val="24"/>
          <w:lang w:val="kk-KZ"/>
        </w:rPr>
        <w:softHyphen/>
        <w:t xml:space="preserve">тырмалы қате </w:t>
      </w:r>
      <w:r w:rsidRPr="00FD7BDD">
        <w:rPr>
          <w:i/>
          <w:sz w:val="24"/>
          <w:szCs w:val="24"/>
          <w:lang w:val="kk-KZ"/>
        </w:rPr>
        <w:t>∆С/С</w:t>
      </w:r>
      <w:r w:rsidRPr="00FD7BDD">
        <w:rPr>
          <w:sz w:val="24"/>
          <w:szCs w:val="24"/>
          <w:lang w:val="kk-KZ"/>
        </w:rPr>
        <w:t xml:space="preserve">, бұндағы </w:t>
      </w:r>
      <w:r w:rsidRPr="00FD7BDD">
        <w:rPr>
          <w:i/>
          <w:sz w:val="24"/>
          <w:szCs w:val="24"/>
          <w:lang w:val="kk-KZ"/>
        </w:rPr>
        <w:t>С</w:t>
      </w:r>
      <w:r w:rsidRPr="00FD7BDD">
        <w:rPr>
          <w:sz w:val="24"/>
          <w:szCs w:val="24"/>
          <w:lang w:val="kk-KZ"/>
        </w:rPr>
        <w:t xml:space="preserve"> – ерітіндідегі анықталатын компоненттің концентрациясы. Ал </w:t>
      </w:r>
      <w:r w:rsidRPr="00FD7BDD">
        <w:rPr>
          <w:i/>
          <w:sz w:val="24"/>
          <w:szCs w:val="24"/>
          <w:lang w:val="kk-KZ"/>
        </w:rPr>
        <w:t>А</w:t>
      </w:r>
      <w:r w:rsidRPr="00FD7BDD">
        <w:rPr>
          <w:sz w:val="24"/>
          <w:szCs w:val="24"/>
          <w:lang w:val="kk-KZ"/>
        </w:rPr>
        <w:t xml:space="preserve">- тың мәні 0,1 – 1,0 аралығында болғанда мүмкін болады. </w:t>
      </w:r>
    </w:p>
    <w:p w:rsidR="00E60165" w:rsidRPr="00FD7BDD" w:rsidRDefault="00E60165" w:rsidP="00E60165">
      <w:pPr>
        <w:numPr>
          <w:ilvl w:val="0"/>
          <w:numId w:val="7"/>
        </w:numPr>
        <w:tabs>
          <w:tab w:val="left" w:pos="660"/>
        </w:tabs>
        <w:spacing w:after="0" w:line="240" w:lineRule="auto"/>
        <w:ind w:left="0" w:firstLine="397"/>
        <w:jc w:val="both"/>
        <w:rPr>
          <w:sz w:val="24"/>
          <w:szCs w:val="24"/>
          <w:lang w:val="kk-KZ"/>
        </w:rPr>
      </w:pPr>
      <w:r w:rsidRPr="00FD7BDD">
        <w:rPr>
          <w:sz w:val="24"/>
          <w:szCs w:val="24"/>
          <w:lang w:val="kk-KZ"/>
        </w:rPr>
        <w:t xml:space="preserve">Бугер-Ламберт-Бер заңына сәйкес, жарық жұтатын қабаттың қалыңдығын арттыру арқылы анықтау шегін төмендетуге болады. Бірақ </w:t>
      </w:r>
      <w:r w:rsidRPr="00FD7BDD">
        <w:rPr>
          <w:i/>
          <w:sz w:val="24"/>
          <w:szCs w:val="24"/>
          <w:lang w:val="kk-KZ"/>
        </w:rPr>
        <w:t>l &gt;</w:t>
      </w:r>
      <w:smartTag w:uri="urn:schemas-microsoft-com:office:smarttags" w:element="metricconverter">
        <w:smartTagPr>
          <w:attr w:name="ProductID" w:val="5 см"/>
        </w:smartTagPr>
        <w:r w:rsidRPr="00FD7BDD">
          <w:rPr>
            <w:i/>
            <w:sz w:val="24"/>
            <w:szCs w:val="24"/>
            <w:lang w:val="kk-KZ"/>
          </w:rPr>
          <w:t>5</w:t>
        </w:r>
        <w:r w:rsidRPr="00FD7BDD">
          <w:rPr>
            <w:sz w:val="24"/>
            <w:szCs w:val="24"/>
            <w:lang w:val="kk-KZ"/>
          </w:rPr>
          <w:t xml:space="preserve"> см</w:t>
        </w:r>
      </w:smartTag>
      <w:r w:rsidRPr="00FD7BDD">
        <w:rPr>
          <w:sz w:val="24"/>
          <w:szCs w:val="24"/>
          <w:lang w:val="kk-KZ"/>
        </w:rPr>
        <w:t xml:space="preserve"> болғанда жарықтың шашырауының күшеюіне байланысты қате пайда болады. Сондықтан кюветаның қалыңдығы 1 – </w:t>
      </w:r>
      <w:smartTag w:uri="urn:schemas-microsoft-com:office:smarttags" w:element="metricconverter">
        <w:smartTagPr>
          <w:attr w:name="ProductID" w:val="5 см"/>
        </w:smartTagPr>
        <w:r w:rsidRPr="00FD7BDD">
          <w:rPr>
            <w:sz w:val="24"/>
            <w:szCs w:val="24"/>
            <w:lang w:val="kk-KZ"/>
          </w:rPr>
          <w:t>5 см</w:t>
        </w:r>
      </w:smartTag>
      <w:r w:rsidRPr="00FD7BDD">
        <w:rPr>
          <w:sz w:val="24"/>
          <w:szCs w:val="24"/>
          <w:lang w:val="kk-KZ"/>
        </w:rPr>
        <w:t xml:space="preserve"> аралығында болуы қажет.</w:t>
      </w:r>
    </w:p>
    <w:p w:rsidR="00E60165" w:rsidRPr="00FD7BDD" w:rsidRDefault="00E60165" w:rsidP="00E60165">
      <w:pPr>
        <w:numPr>
          <w:ilvl w:val="0"/>
          <w:numId w:val="7"/>
        </w:numPr>
        <w:tabs>
          <w:tab w:val="left" w:pos="660"/>
        </w:tabs>
        <w:spacing w:after="0" w:line="240" w:lineRule="auto"/>
        <w:ind w:left="0" w:firstLine="397"/>
        <w:jc w:val="both"/>
        <w:rPr>
          <w:sz w:val="24"/>
          <w:szCs w:val="24"/>
          <w:lang w:val="kk-KZ"/>
        </w:rPr>
      </w:pPr>
      <w:r w:rsidRPr="00FD7BDD">
        <w:rPr>
          <w:sz w:val="24"/>
          <w:szCs w:val="24"/>
          <w:lang w:val="kk-KZ"/>
        </w:rPr>
        <w:t>Фотометриялық реакцияны жүргізу жағдайлары (рН, комплексті қосылыстардың пісіп-жетілу уақыты) толық сақталуы қажет.</w:t>
      </w:r>
    </w:p>
    <w:p w:rsidR="00E60165" w:rsidRPr="00FD7BDD" w:rsidRDefault="00E60165" w:rsidP="00E60165">
      <w:pPr>
        <w:numPr>
          <w:ilvl w:val="0"/>
          <w:numId w:val="7"/>
        </w:numPr>
        <w:tabs>
          <w:tab w:val="left" w:pos="660"/>
        </w:tabs>
        <w:spacing w:after="0" w:line="240" w:lineRule="auto"/>
        <w:ind w:left="0" w:firstLine="397"/>
        <w:jc w:val="both"/>
        <w:rPr>
          <w:sz w:val="24"/>
          <w:szCs w:val="24"/>
          <w:lang w:val="kk-KZ"/>
        </w:rPr>
      </w:pPr>
      <w:r w:rsidRPr="00FD7BDD">
        <w:rPr>
          <w:sz w:val="24"/>
          <w:szCs w:val="24"/>
          <w:lang w:val="kk-KZ"/>
        </w:rPr>
        <w:t>Анықталатын ерітінді негізгі жарық жұту заңына (Бугер-Ламберт-Бер заңына) бағынуы қажет және бұл ең негізгі қажет жағдай.</w:t>
      </w:r>
    </w:p>
    <w:p w:rsidR="00E60165" w:rsidRPr="00FD7BDD" w:rsidRDefault="00E60165" w:rsidP="00E60165">
      <w:pPr>
        <w:tabs>
          <w:tab w:val="left" w:pos="660"/>
        </w:tabs>
        <w:ind w:firstLine="397"/>
        <w:jc w:val="both"/>
        <w:rPr>
          <w:sz w:val="24"/>
          <w:szCs w:val="24"/>
          <w:lang w:val="kk-KZ"/>
        </w:rPr>
      </w:pPr>
      <w:r w:rsidRPr="00FD7BDD">
        <w:rPr>
          <w:sz w:val="24"/>
          <w:szCs w:val="24"/>
          <w:lang w:val="kk-KZ"/>
        </w:rPr>
        <w:t>Боялған қосылыстың Бугер-Ламберт-Бер заңына бағына</w:t>
      </w:r>
      <w:r w:rsidRPr="00FD7BDD">
        <w:rPr>
          <w:sz w:val="24"/>
          <w:szCs w:val="24"/>
          <w:lang w:val="kk-KZ"/>
        </w:rPr>
        <w:softHyphen/>
        <w:t>тындығын әртүрлі тәсілдермен анықтайды:</w:t>
      </w:r>
    </w:p>
    <w:p w:rsidR="00E60165" w:rsidRPr="00FD7BDD" w:rsidRDefault="00E60165" w:rsidP="00E60165">
      <w:pPr>
        <w:numPr>
          <w:ilvl w:val="0"/>
          <w:numId w:val="8"/>
        </w:numPr>
        <w:tabs>
          <w:tab w:val="left" w:pos="660"/>
        </w:tabs>
        <w:spacing w:after="0" w:line="240" w:lineRule="auto"/>
        <w:ind w:left="0" w:firstLine="397"/>
        <w:jc w:val="both"/>
        <w:rPr>
          <w:sz w:val="24"/>
          <w:szCs w:val="24"/>
          <w:lang w:val="kk-KZ"/>
        </w:rPr>
      </w:pPr>
      <w:r w:rsidRPr="00FD7BDD">
        <w:rPr>
          <w:position w:val="-10"/>
          <w:sz w:val="24"/>
          <w:szCs w:val="24"/>
          <w:lang w:val="kk-KZ"/>
        </w:rPr>
        <w:object w:dxaOrig="920" w:dyaOrig="340">
          <v:shape id="_x0000_i1061" type="#_x0000_t75" style="width:46pt;height:17pt" o:ole="">
            <v:imagedata r:id="rId78" o:title=""/>
          </v:shape>
          <o:OLEObject Type="Embed" ProgID="Equation.3" ShapeID="_x0000_i1061" DrawAspect="Content" ObjectID="_1694692700" r:id="rId79"/>
        </w:object>
      </w:r>
      <w:r w:rsidRPr="00FD7BDD">
        <w:rPr>
          <w:sz w:val="24"/>
          <w:szCs w:val="24"/>
          <w:lang w:val="kk-KZ"/>
        </w:rPr>
        <w:t xml:space="preserve"> байланысының градуирленген графигін </w:t>
      </w:r>
      <w:r w:rsidRPr="00FD7BDD">
        <w:rPr>
          <w:i/>
          <w:sz w:val="24"/>
          <w:szCs w:val="24"/>
          <w:lang w:val="kk-KZ"/>
        </w:rPr>
        <w:t>λ</w:t>
      </w:r>
      <w:r w:rsidRPr="00FD7BDD">
        <w:rPr>
          <w:sz w:val="24"/>
          <w:szCs w:val="24"/>
          <w:lang w:val="kk-KZ"/>
        </w:rPr>
        <w:t xml:space="preserve">-ның таңдап алынған мәнінде тұрғызу. Егер ерітінді Бугер-Ламберт-Бер заңына бағынса, онда бұл </w:t>
      </w:r>
      <w:r w:rsidRPr="00FD7BDD">
        <w:rPr>
          <w:i/>
          <w:sz w:val="24"/>
          <w:szCs w:val="24"/>
          <w:lang w:val="kk-KZ"/>
        </w:rPr>
        <w:t>А-С</w:t>
      </w:r>
      <w:r w:rsidRPr="00FD7BDD">
        <w:rPr>
          <w:sz w:val="24"/>
          <w:szCs w:val="24"/>
          <w:lang w:val="kk-KZ"/>
        </w:rPr>
        <w:t xml:space="preserve"> қисығы 0-нүктесінен өтетін түзу сызықты береді;</w:t>
      </w:r>
    </w:p>
    <w:p w:rsidR="00E60165" w:rsidRPr="00FD7BDD" w:rsidRDefault="00E60165" w:rsidP="00E60165">
      <w:pPr>
        <w:numPr>
          <w:ilvl w:val="0"/>
          <w:numId w:val="8"/>
        </w:numPr>
        <w:tabs>
          <w:tab w:val="left" w:pos="660"/>
        </w:tabs>
        <w:spacing w:after="0" w:line="240" w:lineRule="auto"/>
        <w:ind w:left="0" w:firstLine="397"/>
        <w:jc w:val="both"/>
        <w:rPr>
          <w:sz w:val="24"/>
          <w:szCs w:val="24"/>
          <w:lang w:val="kk-KZ"/>
        </w:rPr>
      </w:pPr>
      <w:r w:rsidRPr="00FD7BDD">
        <w:rPr>
          <w:i/>
          <w:sz w:val="24"/>
          <w:szCs w:val="24"/>
          <w:lang w:val="kk-KZ"/>
        </w:rPr>
        <w:t xml:space="preserve">А- λ </w:t>
      </w:r>
      <w:r w:rsidRPr="00FD7BDD">
        <w:rPr>
          <w:sz w:val="24"/>
          <w:szCs w:val="24"/>
          <w:lang w:val="kk-KZ"/>
        </w:rPr>
        <w:t xml:space="preserve">– әртүрлі концентрациялы ерітінділерден алу. Егер ерітінді Бугер-Ламберт-Бер заңына бағынса, онда бірдей пішіндегі бірнеше қисықтар сериясы алынады. Егер </w:t>
      </w:r>
      <w:r w:rsidRPr="00FD7BDD">
        <w:rPr>
          <w:sz w:val="24"/>
          <w:szCs w:val="24"/>
          <w:lang w:val="kk-KZ"/>
        </w:rPr>
        <w:lastRenderedPageBreak/>
        <w:t>максимумдардың барлығы бір нүктеге түссе, онда Бугер-Ламберт-Бер заңының сақталғаны.</w:t>
      </w:r>
    </w:p>
    <w:p w:rsidR="00E60165" w:rsidRPr="00FD7BDD" w:rsidRDefault="00E60165" w:rsidP="00E60165">
      <w:pPr>
        <w:tabs>
          <w:tab w:val="left" w:pos="993"/>
        </w:tabs>
        <w:ind w:firstLine="397"/>
        <w:jc w:val="both"/>
        <w:rPr>
          <w:sz w:val="24"/>
          <w:szCs w:val="24"/>
          <w:lang w:val="kk-KZ"/>
        </w:rPr>
      </w:pPr>
    </w:p>
    <w:p w:rsidR="00E60165" w:rsidRPr="00FD7BDD" w:rsidRDefault="00E60165" w:rsidP="00E60165">
      <w:pPr>
        <w:pStyle w:val="3"/>
        <w:ind w:firstLine="397"/>
        <w:rPr>
          <w:rFonts w:ascii="Times New Roman" w:hAnsi="Times New Roman"/>
        </w:rPr>
      </w:pPr>
      <w:r w:rsidRPr="00FD7BDD">
        <w:rPr>
          <w:rFonts w:ascii="Times New Roman" w:hAnsi="Times New Roman"/>
        </w:rPr>
        <w:t>Аддитивтілік заңы</w:t>
      </w:r>
    </w:p>
    <w:p w:rsidR="00E60165" w:rsidRPr="00FD7BDD" w:rsidRDefault="00E60165" w:rsidP="00E60165">
      <w:pPr>
        <w:ind w:firstLine="397"/>
        <w:jc w:val="both"/>
        <w:rPr>
          <w:sz w:val="24"/>
          <w:szCs w:val="24"/>
          <w:lang w:val="kk-KZ"/>
        </w:rPr>
      </w:pPr>
      <w:r w:rsidRPr="00FD7BDD">
        <w:rPr>
          <w:sz w:val="24"/>
          <w:szCs w:val="24"/>
          <w:lang w:val="kk-KZ"/>
        </w:rPr>
        <w:t>Оптикалық тығыздық заттың экстенсивті қасиетіне жатады. Сондықтан зат қоспасының оптикалық тығыздығы оның құрамындағы әр заттың оптикалық тығыздығының қосын</w:t>
      </w:r>
      <w:r w:rsidRPr="00FD7BDD">
        <w:rPr>
          <w:sz w:val="24"/>
          <w:szCs w:val="24"/>
          <w:lang w:val="kk-KZ"/>
        </w:rPr>
        <w:softHyphen/>
        <w:t xml:space="preserve">дысына тең болады. Бұл әрбір зат Бугер-Ламберт-Бер заңына бағынатын болса және олар өзара химиялық әрекеттеспейтін болса ғана орындалады. Сонымен </w:t>
      </w:r>
      <w:r w:rsidRPr="00FD7BDD">
        <w:rPr>
          <w:i/>
          <w:sz w:val="24"/>
          <w:szCs w:val="24"/>
          <w:lang w:val="kk-KZ"/>
        </w:rPr>
        <w:t xml:space="preserve">m – </w:t>
      </w:r>
      <w:r w:rsidRPr="00FD7BDD">
        <w:rPr>
          <w:sz w:val="24"/>
          <w:szCs w:val="24"/>
          <w:lang w:val="kk-KZ"/>
        </w:rPr>
        <w:t xml:space="preserve">заттарының қоспасы үшін бірдей </w:t>
      </w:r>
      <w:r w:rsidRPr="00FD7BDD">
        <w:rPr>
          <w:i/>
          <w:sz w:val="24"/>
          <w:szCs w:val="24"/>
          <w:lang w:val="kk-KZ"/>
        </w:rPr>
        <w:t>λ</w:t>
      </w:r>
      <w:r w:rsidRPr="00FD7BDD">
        <w:rPr>
          <w:sz w:val="24"/>
          <w:szCs w:val="24"/>
          <w:lang w:val="kk-KZ"/>
        </w:rPr>
        <w:t xml:space="preserve">-да </w:t>
      </w:r>
      <w:r w:rsidRPr="00FD7BDD">
        <w:rPr>
          <w:position w:val="-10"/>
          <w:sz w:val="24"/>
          <w:szCs w:val="24"/>
          <w:lang w:val="kk-KZ"/>
        </w:rPr>
        <w:object w:dxaOrig="2860" w:dyaOrig="340">
          <v:shape id="_x0000_i1062" type="#_x0000_t75" style="width:143pt;height:17pt" o:ole="">
            <v:imagedata r:id="rId80" o:title=""/>
          </v:shape>
          <o:OLEObject Type="Embed" ProgID="Equation.3" ShapeID="_x0000_i1062" DrawAspect="Content" ObjectID="_1694692701" r:id="rId81"/>
        </w:object>
      </w:r>
      <w:r w:rsidRPr="00FD7BDD">
        <w:rPr>
          <w:sz w:val="24"/>
          <w:szCs w:val="24"/>
          <w:lang w:val="kk-KZ"/>
        </w:rPr>
        <w:t>.</w:t>
      </w:r>
    </w:p>
    <w:p w:rsidR="00E60165" w:rsidRPr="00FD7BDD" w:rsidRDefault="00E60165" w:rsidP="00E60165">
      <w:pPr>
        <w:ind w:firstLine="397"/>
        <w:jc w:val="both"/>
        <w:rPr>
          <w:sz w:val="24"/>
          <w:szCs w:val="24"/>
          <w:lang w:val="kk-KZ"/>
        </w:rPr>
      </w:pPr>
      <w:r w:rsidRPr="00FD7BDD">
        <w:rPr>
          <w:sz w:val="24"/>
          <w:szCs w:val="24"/>
          <w:lang w:val="kk-KZ"/>
        </w:rPr>
        <w:t>4-суретте екі заттың жеке спектрлері мен олардың қосынды спектрлері берілген. Аддитивтілік принципі ана</w:t>
      </w:r>
      <w:r w:rsidRPr="00FD7BDD">
        <w:rPr>
          <w:sz w:val="24"/>
          <w:szCs w:val="24"/>
          <w:lang w:val="kk-KZ"/>
        </w:rPr>
        <w:softHyphen/>
        <w:t>литикалық химияда кең қолданылады.</w:t>
      </w:r>
    </w:p>
    <w:p w:rsidR="00E60165" w:rsidRPr="00FD7BDD" w:rsidRDefault="00E60165" w:rsidP="00E60165">
      <w:pPr>
        <w:ind w:firstLine="397"/>
        <w:jc w:val="both"/>
        <w:rPr>
          <w:sz w:val="24"/>
          <w:szCs w:val="24"/>
          <w:lang w:val="kk-KZ"/>
        </w:rPr>
      </w:pPr>
    </w:p>
    <w:p w:rsidR="00E60165" w:rsidRPr="00FD7BDD" w:rsidRDefault="00E60165" w:rsidP="00E60165">
      <w:pPr>
        <w:ind w:firstLine="397"/>
        <w:jc w:val="center"/>
        <w:rPr>
          <w:i/>
          <w:sz w:val="24"/>
          <w:szCs w:val="24"/>
          <w:lang w:val="kk-KZ"/>
        </w:rPr>
      </w:pPr>
      <w:r w:rsidRPr="00FD7BDD">
        <w:rPr>
          <w:i/>
          <w:noProof/>
          <w:sz w:val="24"/>
          <w:szCs w:val="24"/>
        </w:rPr>
        <w:drawing>
          <wp:inline distT="0" distB="0" distL="0" distR="0">
            <wp:extent cx="1943100" cy="1943100"/>
            <wp:effectExtent l="0" t="0" r="0" b="0"/>
            <wp:docPr id="2" name="Рисунок 2" descr="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14-1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E60165" w:rsidRPr="00FD7BDD" w:rsidRDefault="00E60165" w:rsidP="00E60165">
      <w:pPr>
        <w:ind w:firstLine="397"/>
        <w:jc w:val="both"/>
        <w:rPr>
          <w:i/>
          <w:sz w:val="24"/>
          <w:szCs w:val="24"/>
          <w:lang w:val="kk-KZ"/>
        </w:rPr>
      </w:pPr>
    </w:p>
    <w:p w:rsidR="00E60165" w:rsidRPr="00FD7BDD" w:rsidRDefault="00E60165" w:rsidP="00E60165">
      <w:pPr>
        <w:pStyle w:val="222222"/>
        <w:rPr>
          <w:sz w:val="24"/>
          <w:szCs w:val="24"/>
        </w:rPr>
      </w:pPr>
      <w:r w:rsidRPr="00FD7BDD">
        <w:rPr>
          <w:sz w:val="24"/>
          <w:szCs w:val="24"/>
        </w:rPr>
        <w:t xml:space="preserve">4-сурет. Екі компонентті қоспаның жарықты жұту спектрі. </w:t>
      </w:r>
    </w:p>
    <w:p w:rsidR="00E60165" w:rsidRPr="00FD7BDD" w:rsidRDefault="00E60165" w:rsidP="00E60165">
      <w:pPr>
        <w:pStyle w:val="222222"/>
        <w:rPr>
          <w:sz w:val="24"/>
          <w:szCs w:val="24"/>
        </w:rPr>
      </w:pPr>
      <w:r w:rsidRPr="00FD7BDD">
        <w:rPr>
          <w:sz w:val="24"/>
          <w:szCs w:val="24"/>
        </w:rPr>
        <w:t xml:space="preserve"> 1 – А компонентінің спектрі; 2 – Б компонентінің спектрі; 3 – қосынды спектр</w:t>
      </w:r>
    </w:p>
    <w:p w:rsidR="00E60165" w:rsidRPr="00FD7BDD" w:rsidRDefault="00E60165" w:rsidP="00E60165">
      <w:pPr>
        <w:tabs>
          <w:tab w:val="left" w:pos="993"/>
        </w:tabs>
        <w:ind w:firstLine="397"/>
        <w:jc w:val="both"/>
        <w:rPr>
          <w:sz w:val="24"/>
          <w:szCs w:val="24"/>
          <w:lang w:val="kk-KZ"/>
        </w:rPr>
      </w:pPr>
    </w:p>
    <w:p w:rsidR="00E60165" w:rsidRPr="00FD7BDD" w:rsidRDefault="00E60165" w:rsidP="00E60165">
      <w:pPr>
        <w:tabs>
          <w:tab w:val="left" w:pos="993"/>
        </w:tabs>
        <w:ind w:firstLine="397"/>
        <w:jc w:val="both"/>
        <w:rPr>
          <w:sz w:val="24"/>
          <w:szCs w:val="24"/>
          <w:lang w:val="kk-KZ"/>
        </w:rPr>
      </w:pPr>
      <w:r w:rsidRPr="00FD7BDD">
        <w:rPr>
          <w:sz w:val="24"/>
          <w:szCs w:val="24"/>
          <w:lang w:val="kk-KZ"/>
        </w:rPr>
        <w:t>Фотометриялық анализде қолданылатын, яғни фотометр</w:t>
      </w:r>
      <w:r w:rsidRPr="00FD7BDD">
        <w:rPr>
          <w:sz w:val="24"/>
          <w:szCs w:val="24"/>
          <w:lang w:val="kk-KZ"/>
        </w:rPr>
        <w:softHyphen/>
        <w:t>ленентін жүйелерге мыналар жатады:</w:t>
      </w:r>
    </w:p>
    <w:p w:rsidR="00E60165" w:rsidRPr="00FD7BDD" w:rsidRDefault="00E60165" w:rsidP="00E60165">
      <w:pPr>
        <w:numPr>
          <w:ilvl w:val="0"/>
          <w:numId w:val="5"/>
        </w:numPr>
        <w:tabs>
          <w:tab w:val="left" w:pos="660"/>
        </w:tabs>
        <w:spacing w:after="0" w:line="240" w:lineRule="auto"/>
        <w:ind w:left="0" w:firstLine="397"/>
        <w:jc w:val="both"/>
        <w:rPr>
          <w:sz w:val="24"/>
          <w:szCs w:val="24"/>
          <w:lang w:val="kk-KZ"/>
        </w:rPr>
      </w:pPr>
      <w:r w:rsidRPr="00FD7BDD">
        <w:rPr>
          <w:sz w:val="24"/>
          <w:szCs w:val="24"/>
          <w:lang w:val="kk-KZ"/>
        </w:rPr>
        <w:t xml:space="preserve">Әртүрлі бейорганикалық тұздардың аква-комплекстері: Co, Cu, Ni, Cr, сирек жер элементтерінің (СЖЭ). Бұлардың бәріде көрінетін жарық толқындарын жұтады. СЖЭ-нің аквакомплекстерінің ерекшеліктері: олардың жұту спектрлері өте тар жолақты. Бұндай қосылыстарды анықтау сезімталдығы өте төмен. Аква комплекстердің жұту коэффициенттері </w:t>
      </w:r>
      <w:r w:rsidRPr="00FD7BDD">
        <w:rPr>
          <w:i/>
          <w:sz w:val="24"/>
          <w:szCs w:val="24"/>
          <w:lang w:val="kk-KZ"/>
        </w:rPr>
        <w:t>n.10</w:t>
      </w:r>
      <w:r w:rsidRPr="00FD7BDD">
        <w:rPr>
          <w:i/>
          <w:sz w:val="24"/>
          <w:szCs w:val="24"/>
          <w:vertAlign w:val="superscript"/>
          <w:lang w:val="kk-KZ"/>
        </w:rPr>
        <w:t>2</w:t>
      </w:r>
      <w:r w:rsidRPr="00FD7BDD">
        <w:rPr>
          <w:sz w:val="24"/>
          <w:szCs w:val="24"/>
          <w:lang w:val="kk-KZ"/>
        </w:rPr>
        <w:t xml:space="preserve">-ден аспайды. </w:t>
      </w:r>
    </w:p>
    <w:p w:rsidR="00E60165" w:rsidRPr="00FD7BDD" w:rsidRDefault="00E60165" w:rsidP="00E60165">
      <w:pPr>
        <w:numPr>
          <w:ilvl w:val="0"/>
          <w:numId w:val="5"/>
        </w:numPr>
        <w:tabs>
          <w:tab w:val="left" w:pos="660"/>
        </w:tabs>
        <w:spacing w:after="0" w:line="240" w:lineRule="auto"/>
        <w:ind w:left="0" w:firstLine="397"/>
        <w:jc w:val="both"/>
        <w:rPr>
          <w:sz w:val="24"/>
          <w:szCs w:val="24"/>
          <w:lang w:val="kk-KZ"/>
        </w:rPr>
      </w:pPr>
      <w:r w:rsidRPr="00FD7BDD">
        <w:rPr>
          <w:sz w:val="24"/>
          <w:szCs w:val="24"/>
          <w:lang w:val="kk-KZ"/>
        </w:rPr>
        <w:t>Органикалық қосылыстардың қоспасы және олардың изомерлері. Олардың жұту спектрлері УК және ИҚ аудан</w:t>
      </w:r>
      <w:r w:rsidRPr="00FD7BDD">
        <w:rPr>
          <w:sz w:val="24"/>
          <w:szCs w:val="24"/>
          <w:lang w:val="kk-KZ"/>
        </w:rPr>
        <w:softHyphen/>
        <w:t>дарында орналасқан. Органикалық қосылыстардың көпші</w:t>
      </w:r>
      <w:r w:rsidRPr="00FD7BDD">
        <w:rPr>
          <w:sz w:val="24"/>
          <w:szCs w:val="24"/>
          <w:lang w:val="kk-KZ"/>
        </w:rPr>
        <w:softHyphen/>
        <w:t xml:space="preserve">лігінің өздеріне тән жұту спектрлері болады. </w:t>
      </w:r>
    </w:p>
    <w:p w:rsidR="00E60165" w:rsidRPr="00FD7BDD" w:rsidRDefault="00E60165" w:rsidP="00E60165">
      <w:pPr>
        <w:tabs>
          <w:tab w:val="left" w:pos="660"/>
        </w:tabs>
        <w:ind w:firstLine="397"/>
        <w:jc w:val="both"/>
        <w:rPr>
          <w:sz w:val="24"/>
          <w:szCs w:val="24"/>
          <w:lang w:val="kk-KZ"/>
        </w:rPr>
      </w:pPr>
      <w:r w:rsidRPr="00FD7BDD">
        <w:rPr>
          <w:sz w:val="24"/>
          <w:szCs w:val="24"/>
          <w:lang w:val="kk-KZ"/>
        </w:rPr>
        <w:t>3.</w:t>
      </w:r>
      <w:r w:rsidRPr="00FD7BDD">
        <w:rPr>
          <w:sz w:val="24"/>
          <w:szCs w:val="24"/>
          <w:lang w:val="kk-KZ"/>
        </w:rPr>
        <w:tab/>
        <w:t xml:space="preserve">Кейбір элементтер белгілі бір тотығу дәрежелерінде ашық түсті боялған қосылыстар береді. Мыс, </w:t>
      </w:r>
      <w:r w:rsidRPr="00FD7BDD">
        <w:rPr>
          <w:i/>
          <w:sz w:val="24"/>
          <w:szCs w:val="24"/>
          <w:lang w:val="kk-KZ"/>
        </w:rPr>
        <w:t xml:space="preserve">Mn(II) </w:t>
      </w:r>
      <w:r w:rsidRPr="00FD7BDD">
        <w:rPr>
          <w:i/>
          <w:sz w:val="24"/>
          <w:szCs w:val="24"/>
          <w:lang w:val="kk-KZ"/>
        </w:rPr>
        <w:sym w:font="Symbol" w:char="F0AE"/>
      </w:r>
      <w:r w:rsidRPr="00FD7BDD">
        <w:rPr>
          <w:i/>
          <w:sz w:val="24"/>
          <w:szCs w:val="24"/>
          <w:lang w:val="kk-KZ"/>
        </w:rPr>
        <w:t xml:space="preserve"> HMnO</w:t>
      </w:r>
      <w:r w:rsidRPr="00FD7BDD">
        <w:rPr>
          <w:i/>
          <w:sz w:val="24"/>
          <w:szCs w:val="24"/>
          <w:vertAlign w:val="subscript"/>
          <w:lang w:val="kk-KZ"/>
        </w:rPr>
        <w:t>4</w:t>
      </w:r>
      <w:r w:rsidRPr="00FD7BDD">
        <w:rPr>
          <w:sz w:val="24"/>
          <w:szCs w:val="24"/>
          <w:lang w:val="kk-KZ"/>
        </w:rPr>
        <w:t xml:space="preserve"> – на дейін тотыққанда, осы қышқылдың ерітіндісі толқын ұзындығы </w:t>
      </w:r>
      <w:r w:rsidRPr="00FD7BDD">
        <w:rPr>
          <w:i/>
          <w:sz w:val="24"/>
          <w:szCs w:val="24"/>
          <w:lang w:val="kk-KZ"/>
        </w:rPr>
        <w:t>λ=540 нм</w:t>
      </w:r>
      <w:r w:rsidRPr="00FD7BDD">
        <w:rPr>
          <w:sz w:val="24"/>
          <w:szCs w:val="24"/>
          <w:lang w:val="kk-KZ"/>
        </w:rPr>
        <w:t xml:space="preserve"> жарықты қарқынды түрде жұтады. Ванадийдің әртүрлі тотығу дәрежесінде түзілетін қосылыс</w:t>
      </w:r>
      <w:r w:rsidRPr="00FD7BDD">
        <w:rPr>
          <w:sz w:val="24"/>
          <w:szCs w:val="24"/>
          <w:lang w:val="kk-KZ"/>
        </w:rPr>
        <w:softHyphen/>
        <w:t xml:space="preserve">тардың барлығы да көрінетін жарық спектрінің әр бөлігінде жарықты қарқынды түрде жұтады. Мысалы: </w:t>
      </w:r>
      <w:r w:rsidRPr="00FD7BDD">
        <w:rPr>
          <w:position w:val="-10"/>
          <w:sz w:val="24"/>
          <w:szCs w:val="24"/>
          <w:lang w:val="kk-KZ"/>
        </w:rPr>
        <w:object w:dxaOrig="1680" w:dyaOrig="360">
          <v:shape id="_x0000_i1063" type="#_x0000_t75" style="width:83.5pt;height:18pt" o:ole="">
            <v:imagedata r:id="rId83" o:title=""/>
          </v:shape>
          <o:OLEObject Type="Embed" ProgID="Equation.3" ShapeID="_x0000_i1063" DrawAspect="Content" ObjectID="_1694692702" r:id="rId84"/>
        </w:object>
      </w:r>
      <w:r w:rsidRPr="00FD7BDD">
        <w:rPr>
          <w:sz w:val="24"/>
          <w:szCs w:val="24"/>
          <w:lang w:val="kk-KZ"/>
        </w:rPr>
        <w:t xml:space="preserve"> және </w:t>
      </w:r>
      <w:r w:rsidRPr="00FD7BDD">
        <w:rPr>
          <w:position w:val="-12"/>
          <w:sz w:val="24"/>
          <w:szCs w:val="24"/>
          <w:lang w:val="kk-KZ"/>
        </w:rPr>
        <w:object w:dxaOrig="740" w:dyaOrig="380">
          <v:shape id="_x0000_i1064" type="#_x0000_t75" style="width:37pt;height:19pt" o:ole="">
            <v:imagedata r:id="rId85" o:title=""/>
          </v:shape>
          <o:OLEObject Type="Embed" ProgID="Equation.3" ShapeID="_x0000_i1064" DrawAspect="Content" ObjectID="_1694692703" r:id="rId86"/>
        </w:object>
      </w:r>
      <w:r w:rsidRPr="00FD7BDD">
        <w:rPr>
          <w:sz w:val="24"/>
          <w:szCs w:val="24"/>
          <w:lang w:val="kk-KZ"/>
        </w:rPr>
        <w:t xml:space="preserve"> – иондарының сулы ерітіндідегі немесе </w:t>
      </w:r>
      <w:r w:rsidRPr="00FD7BDD">
        <w:rPr>
          <w:i/>
          <w:sz w:val="24"/>
          <w:szCs w:val="24"/>
          <w:lang w:val="kk-KZ"/>
        </w:rPr>
        <w:t>OsO</w:t>
      </w:r>
      <w:r w:rsidRPr="00FD7BDD">
        <w:rPr>
          <w:i/>
          <w:sz w:val="24"/>
          <w:szCs w:val="24"/>
          <w:vertAlign w:val="subscript"/>
          <w:lang w:val="kk-KZ"/>
        </w:rPr>
        <w:t>4</w:t>
      </w:r>
      <w:r w:rsidRPr="00FD7BDD">
        <w:rPr>
          <w:i/>
          <w:sz w:val="24"/>
          <w:szCs w:val="24"/>
          <w:lang w:val="kk-KZ"/>
        </w:rPr>
        <w:t xml:space="preserve"> </w:t>
      </w:r>
      <w:r w:rsidRPr="00FD7BDD">
        <w:rPr>
          <w:sz w:val="24"/>
          <w:szCs w:val="24"/>
          <w:lang w:val="kk-KZ"/>
        </w:rPr>
        <w:t xml:space="preserve">және </w:t>
      </w:r>
      <w:r w:rsidRPr="00FD7BDD">
        <w:rPr>
          <w:i/>
          <w:sz w:val="24"/>
          <w:szCs w:val="24"/>
          <w:lang w:val="kk-KZ"/>
        </w:rPr>
        <w:t>J</w:t>
      </w:r>
      <w:r w:rsidRPr="00FD7BDD">
        <w:rPr>
          <w:i/>
          <w:sz w:val="24"/>
          <w:szCs w:val="24"/>
          <w:vertAlign w:val="subscript"/>
          <w:lang w:val="kk-KZ"/>
        </w:rPr>
        <w:t>2</w:t>
      </w:r>
      <w:r w:rsidRPr="00FD7BDD">
        <w:rPr>
          <w:i/>
          <w:sz w:val="24"/>
          <w:szCs w:val="24"/>
          <w:lang w:val="kk-KZ"/>
        </w:rPr>
        <w:t>-</w:t>
      </w:r>
      <w:r w:rsidRPr="00FD7BDD">
        <w:rPr>
          <w:sz w:val="24"/>
          <w:szCs w:val="24"/>
          <w:lang w:val="kk-KZ"/>
        </w:rPr>
        <w:t xml:space="preserve">тың органикалық еріткіштердегі жұту қабілеттері жоғары болады. </w:t>
      </w:r>
    </w:p>
    <w:p w:rsidR="00E60165" w:rsidRPr="00FD7BDD" w:rsidRDefault="00E60165" w:rsidP="00E60165">
      <w:pPr>
        <w:ind w:firstLine="397"/>
        <w:jc w:val="both"/>
        <w:rPr>
          <w:sz w:val="24"/>
          <w:szCs w:val="24"/>
          <w:lang w:val="kk-KZ"/>
        </w:rPr>
      </w:pPr>
      <w:r w:rsidRPr="00FD7BDD">
        <w:rPr>
          <w:sz w:val="24"/>
          <w:szCs w:val="24"/>
          <w:lang w:val="kk-KZ"/>
        </w:rPr>
        <w:lastRenderedPageBreak/>
        <w:t>4.</w:t>
      </w:r>
      <w:r w:rsidRPr="00FD7BDD">
        <w:rPr>
          <w:sz w:val="24"/>
          <w:szCs w:val="24"/>
          <w:lang w:val="kk-KZ"/>
        </w:rPr>
        <w:tab/>
        <w:t xml:space="preserve">Комплексті қосылыстар ерітінділері: </w:t>
      </w:r>
    </w:p>
    <w:p w:rsidR="00E60165" w:rsidRPr="00FD7BDD" w:rsidRDefault="00E60165" w:rsidP="00E60165">
      <w:pPr>
        <w:ind w:firstLine="397"/>
        <w:jc w:val="both"/>
        <w:rPr>
          <w:sz w:val="24"/>
          <w:szCs w:val="24"/>
          <w:lang w:val="kk-KZ"/>
        </w:rPr>
      </w:pPr>
      <w:r w:rsidRPr="00FD7BDD">
        <w:rPr>
          <w:sz w:val="24"/>
          <w:szCs w:val="24"/>
          <w:lang w:val="kk-KZ"/>
        </w:rPr>
        <w:t>1)</w:t>
      </w:r>
      <w:r w:rsidRPr="00FD7BDD">
        <w:rPr>
          <w:sz w:val="24"/>
          <w:szCs w:val="24"/>
          <w:lang w:val="kk-KZ"/>
        </w:rPr>
        <w:tab/>
        <w:t>лигандтары бейорганикалық қосылыстар. Мысалы, ондай лигандтарға: бейорганикалық қышқылдардың аниондары (</w:t>
      </w:r>
      <w:r w:rsidRPr="00FD7BDD">
        <w:rPr>
          <w:i/>
          <w:sz w:val="24"/>
          <w:szCs w:val="24"/>
          <w:lang w:val="kk-KZ"/>
        </w:rPr>
        <w:t>Cl</w:t>
      </w:r>
      <w:r w:rsidRPr="00FD7BDD">
        <w:rPr>
          <w:i/>
          <w:sz w:val="24"/>
          <w:szCs w:val="24"/>
          <w:vertAlign w:val="superscript"/>
          <w:lang w:val="kk-KZ"/>
        </w:rPr>
        <w:t>–</w:t>
      </w:r>
      <w:r w:rsidRPr="00FD7BDD">
        <w:rPr>
          <w:i/>
          <w:sz w:val="24"/>
          <w:szCs w:val="24"/>
          <w:lang w:val="kk-KZ"/>
        </w:rPr>
        <w:t>, J</w:t>
      </w:r>
      <w:r w:rsidRPr="00FD7BDD">
        <w:rPr>
          <w:i/>
          <w:sz w:val="24"/>
          <w:szCs w:val="24"/>
          <w:vertAlign w:val="superscript"/>
          <w:lang w:val="kk-KZ"/>
        </w:rPr>
        <w:t>–</w:t>
      </w:r>
      <w:r w:rsidRPr="00FD7BDD">
        <w:rPr>
          <w:sz w:val="24"/>
          <w:szCs w:val="24"/>
          <w:lang w:val="kk-KZ"/>
        </w:rPr>
        <w:t xml:space="preserve"> иондары), аммиак,</w:t>
      </w:r>
      <w:r w:rsidRPr="00FD7BDD">
        <w:rPr>
          <w:i/>
          <w:sz w:val="24"/>
          <w:szCs w:val="24"/>
          <w:lang w:val="kk-KZ"/>
        </w:rPr>
        <w:t xml:space="preserve"> H</w:t>
      </w:r>
      <w:r w:rsidRPr="00FD7BDD">
        <w:rPr>
          <w:i/>
          <w:sz w:val="24"/>
          <w:szCs w:val="24"/>
          <w:vertAlign w:val="subscript"/>
          <w:lang w:val="kk-KZ"/>
        </w:rPr>
        <w:t>2</w:t>
      </w:r>
      <w:r w:rsidRPr="00FD7BDD">
        <w:rPr>
          <w:i/>
          <w:sz w:val="24"/>
          <w:szCs w:val="24"/>
          <w:lang w:val="kk-KZ"/>
        </w:rPr>
        <w:t>O</w:t>
      </w:r>
      <w:r w:rsidRPr="00FD7BDD">
        <w:rPr>
          <w:i/>
          <w:sz w:val="24"/>
          <w:szCs w:val="24"/>
          <w:vertAlign w:val="subscript"/>
          <w:lang w:val="kk-KZ"/>
        </w:rPr>
        <w:t>2</w:t>
      </w:r>
      <w:r w:rsidRPr="00FD7BDD">
        <w:rPr>
          <w:sz w:val="24"/>
          <w:szCs w:val="24"/>
          <w:lang w:val="kk-KZ"/>
        </w:rPr>
        <w:t xml:space="preserve"> жатады. Бұндай ерітінділердің молярлы жұту коэффициенті </w:t>
      </w:r>
      <w:r w:rsidRPr="00FD7BDD">
        <w:rPr>
          <w:position w:val="-6"/>
          <w:sz w:val="24"/>
          <w:szCs w:val="24"/>
          <w:lang w:val="kk-KZ"/>
        </w:rPr>
        <w:object w:dxaOrig="520" w:dyaOrig="300">
          <v:shape id="_x0000_i1065" type="#_x0000_t75" style="width:26pt;height:15pt" o:ole="">
            <v:imagedata r:id="rId87" o:title=""/>
          </v:shape>
          <o:OLEObject Type="Embed" ProgID="Equation.3" ShapeID="_x0000_i1065" DrawAspect="Content" ObjectID="_1694692704" r:id="rId88"/>
        </w:object>
      </w:r>
      <w:r w:rsidRPr="00FD7BDD">
        <w:rPr>
          <w:sz w:val="24"/>
          <w:szCs w:val="24"/>
          <w:lang w:val="kk-KZ"/>
        </w:rPr>
        <w:t xml:space="preserve">-тен аспайды. Сондықтан металдарды бұндай қосылыстар күйінде анықтаудың сезімталдығы онша үлкен емес. </w:t>
      </w:r>
    </w:p>
    <w:p w:rsidR="00E60165" w:rsidRPr="00FD7BDD" w:rsidRDefault="00E60165" w:rsidP="00E60165">
      <w:pPr>
        <w:tabs>
          <w:tab w:val="left" w:pos="540"/>
        </w:tabs>
        <w:ind w:firstLine="397"/>
        <w:jc w:val="both"/>
        <w:rPr>
          <w:sz w:val="24"/>
          <w:szCs w:val="24"/>
          <w:lang w:val="kk-KZ"/>
        </w:rPr>
      </w:pPr>
      <w:r w:rsidRPr="00FD7BDD">
        <w:rPr>
          <w:sz w:val="24"/>
          <w:szCs w:val="24"/>
          <w:lang w:val="kk-KZ"/>
        </w:rPr>
        <w:t xml:space="preserve">2) Гетерополиқосылыстар, оларды </w:t>
      </w:r>
      <w:r w:rsidRPr="00FD7BDD">
        <w:rPr>
          <w:i/>
          <w:sz w:val="24"/>
          <w:szCs w:val="24"/>
          <w:lang w:val="kk-KZ"/>
        </w:rPr>
        <w:t>S, V, P, As, Ce, Zn-</w:t>
      </w:r>
      <w:r w:rsidRPr="00FD7BDD">
        <w:rPr>
          <w:sz w:val="24"/>
          <w:szCs w:val="24"/>
          <w:lang w:val="kk-KZ"/>
        </w:rPr>
        <w:t>ды анықтауда қолданады. Мысал ретінде келесі реакцияны қарастырсақ:</w:t>
      </w:r>
    </w:p>
    <w:p w:rsidR="00E60165" w:rsidRPr="00FD7BDD" w:rsidRDefault="00E60165" w:rsidP="00E60165">
      <w:pPr>
        <w:pStyle w:val="a3"/>
        <w:rPr>
          <w:lang w:val="kk-KZ"/>
        </w:rPr>
      </w:pPr>
      <w:r w:rsidRPr="00FD7BDD">
        <w:rPr>
          <w:spacing w:val="-4"/>
          <w:lang w:val="kk-KZ"/>
        </w:rPr>
        <w:t>10H</w:t>
      </w:r>
      <w:r w:rsidRPr="00FD7BDD">
        <w:rPr>
          <w:spacing w:val="-4"/>
          <w:vertAlign w:val="subscript"/>
          <w:lang w:val="kk-KZ"/>
        </w:rPr>
        <w:t>2</w:t>
      </w:r>
      <w:r w:rsidRPr="00FD7BDD">
        <w:rPr>
          <w:spacing w:val="-4"/>
          <w:lang w:val="kk-KZ"/>
        </w:rPr>
        <w:t>SO</w:t>
      </w:r>
      <w:r w:rsidRPr="00FD7BDD">
        <w:rPr>
          <w:spacing w:val="-4"/>
          <w:vertAlign w:val="subscript"/>
          <w:lang w:val="kk-KZ"/>
        </w:rPr>
        <w:t xml:space="preserve">4 </w:t>
      </w:r>
      <w:r w:rsidRPr="00FD7BDD">
        <w:rPr>
          <w:spacing w:val="-4"/>
          <w:lang w:val="kk-KZ"/>
        </w:rPr>
        <w:t>+ H</w:t>
      </w:r>
      <w:r w:rsidRPr="00FD7BDD">
        <w:rPr>
          <w:spacing w:val="-4"/>
          <w:vertAlign w:val="subscript"/>
          <w:lang w:val="kk-KZ"/>
        </w:rPr>
        <w:t>3</w:t>
      </w:r>
      <w:r w:rsidRPr="00FD7BDD">
        <w:rPr>
          <w:spacing w:val="-4"/>
          <w:lang w:val="kk-KZ"/>
        </w:rPr>
        <w:t>PO</w:t>
      </w:r>
      <w:r w:rsidRPr="00FD7BDD">
        <w:rPr>
          <w:spacing w:val="-4"/>
          <w:vertAlign w:val="subscript"/>
          <w:lang w:val="kk-KZ"/>
        </w:rPr>
        <w:t xml:space="preserve">4 </w:t>
      </w:r>
      <w:r w:rsidRPr="00FD7BDD">
        <w:rPr>
          <w:spacing w:val="-4"/>
          <w:lang w:val="kk-KZ"/>
        </w:rPr>
        <w:t>+ 8Na</w:t>
      </w:r>
      <w:r w:rsidRPr="00FD7BDD">
        <w:rPr>
          <w:spacing w:val="-4"/>
          <w:vertAlign w:val="subscript"/>
          <w:lang w:val="kk-KZ"/>
        </w:rPr>
        <w:t>2</w:t>
      </w:r>
      <w:r w:rsidRPr="00FD7BDD">
        <w:rPr>
          <w:spacing w:val="-4"/>
          <w:lang w:val="kk-KZ"/>
        </w:rPr>
        <w:t>WO</w:t>
      </w:r>
      <w:r w:rsidRPr="00FD7BDD">
        <w:rPr>
          <w:spacing w:val="-4"/>
          <w:vertAlign w:val="subscript"/>
          <w:lang w:val="kk-KZ"/>
        </w:rPr>
        <w:t xml:space="preserve">4 </w:t>
      </w:r>
      <w:r w:rsidRPr="00FD7BDD">
        <w:rPr>
          <w:spacing w:val="-4"/>
          <w:lang w:val="kk-KZ"/>
        </w:rPr>
        <w:t>+ 4NaVO</w:t>
      </w:r>
      <w:r w:rsidRPr="00FD7BDD">
        <w:rPr>
          <w:spacing w:val="-4"/>
          <w:vertAlign w:val="subscript"/>
          <w:lang w:val="kk-KZ"/>
        </w:rPr>
        <w:t xml:space="preserve">3 </w:t>
      </w:r>
      <w:r w:rsidRPr="00FD7BDD">
        <w:rPr>
          <w:spacing w:val="-4"/>
          <w:lang w:val="kk-KZ"/>
        </w:rPr>
        <w:t>= H</w:t>
      </w:r>
      <w:r w:rsidRPr="00FD7BDD">
        <w:rPr>
          <w:spacing w:val="-4"/>
          <w:vertAlign w:val="subscript"/>
          <w:lang w:val="kk-KZ"/>
        </w:rPr>
        <w:t>7</w:t>
      </w:r>
      <w:r w:rsidRPr="00FD7BDD">
        <w:rPr>
          <w:spacing w:val="-4"/>
          <w:lang w:val="kk-KZ"/>
        </w:rPr>
        <w:t>[P(W</w:t>
      </w:r>
      <w:r w:rsidRPr="00FD7BDD">
        <w:rPr>
          <w:spacing w:val="-4"/>
          <w:vertAlign w:val="subscript"/>
          <w:lang w:val="kk-KZ"/>
        </w:rPr>
        <w:t>2</w:t>
      </w:r>
      <w:r w:rsidRPr="00FD7BDD">
        <w:rPr>
          <w:spacing w:val="-4"/>
          <w:lang w:val="kk-KZ"/>
        </w:rPr>
        <w:t>O</w:t>
      </w:r>
      <w:r w:rsidRPr="00FD7BDD">
        <w:rPr>
          <w:spacing w:val="-4"/>
          <w:vertAlign w:val="subscript"/>
          <w:lang w:val="kk-KZ"/>
        </w:rPr>
        <w:t>7</w:t>
      </w:r>
      <w:r w:rsidRPr="00FD7BDD">
        <w:rPr>
          <w:spacing w:val="-4"/>
          <w:lang w:val="kk-KZ"/>
        </w:rPr>
        <w:t>)</w:t>
      </w:r>
      <w:r w:rsidRPr="00FD7BDD">
        <w:rPr>
          <w:spacing w:val="-4"/>
          <w:vertAlign w:val="subscript"/>
          <w:lang w:val="kk-KZ"/>
        </w:rPr>
        <w:t xml:space="preserve">4 </w:t>
      </w:r>
      <w:r w:rsidRPr="00FD7BDD">
        <w:rPr>
          <w:spacing w:val="-4"/>
          <w:lang w:val="kk-KZ"/>
        </w:rPr>
        <w:t>(V</w:t>
      </w:r>
      <w:r w:rsidRPr="00FD7BDD">
        <w:rPr>
          <w:spacing w:val="-4"/>
          <w:vertAlign w:val="subscript"/>
          <w:lang w:val="kk-KZ"/>
        </w:rPr>
        <w:t>2</w:t>
      </w:r>
      <w:r w:rsidRPr="00FD7BDD">
        <w:rPr>
          <w:spacing w:val="-4"/>
          <w:lang w:val="kk-KZ"/>
        </w:rPr>
        <w:t>O</w:t>
      </w:r>
      <w:r w:rsidRPr="00FD7BDD">
        <w:rPr>
          <w:spacing w:val="-4"/>
          <w:vertAlign w:val="subscript"/>
          <w:lang w:val="kk-KZ"/>
        </w:rPr>
        <w:t>6</w:t>
      </w:r>
      <w:r w:rsidRPr="00FD7BDD">
        <w:rPr>
          <w:spacing w:val="-4"/>
          <w:lang w:val="kk-KZ"/>
        </w:rPr>
        <w:t>)</w:t>
      </w:r>
      <w:r w:rsidRPr="00FD7BDD">
        <w:rPr>
          <w:spacing w:val="-4"/>
          <w:vertAlign w:val="subscript"/>
          <w:lang w:val="kk-KZ"/>
        </w:rPr>
        <w:t>2</w:t>
      </w:r>
      <w:r w:rsidRPr="00FD7BDD">
        <w:rPr>
          <w:spacing w:val="-4"/>
          <w:lang w:val="kk-KZ"/>
        </w:rPr>
        <w:t>] +</w:t>
      </w:r>
      <w:r w:rsidRPr="00FD7BDD">
        <w:rPr>
          <w:lang w:val="kk-KZ"/>
        </w:rPr>
        <w:t xml:space="preserve"> + 10Na</w:t>
      </w:r>
      <w:r w:rsidRPr="00FD7BDD">
        <w:rPr>
          <w:vertAlign w:val="subscript"/>
          <w:lang w:val="kk-KZ"/>
        </w:rPr>
        <w:t>2</w:t>
      </w:r>
      <w:r w:rsidRPr="00FD7BDD">
        <w:rPr>
          <w:lang w:val="kk-KZ"/>
        </w:rPr>
        <w:t>SO</w:t>
      </w:r>
      <w:r w:rsidRPr="00FD7BDD">
        <w:rPr>
          <w:vertAlign w:val="subscript"/>
          <w:lang w:val="kk-KZ"/>
        </w:rPr>
        <w:t xml:space="preserve">4 </w:t>
      </w:r>
      <w:r w:rsidRPr="00FD7BDD">
        <w:rPr>
          <w:lang w:val="kk-KZ"/>
        </w:rPr>
        <w:t>+ 8H</w:t>
      </w:r>
      <w:r w:rsidRPr="00FD7BDD">
        <w:rPr>
          <w:vertAlign w:val="subscript"/>
          <w:lang w:val="kk-KZ"/>
        </w:rPr>
        <w:t>2</w:t>
      </w:r>
      <w:r w:rsidRPr="00FD7BDD">
        <w:rPr>
          <w:lang w:val="kk-KZ"/>
        </w:rPr>
        <w:t>O</w:t>
      </w:r>
    </w:p>
    <w:p w:rsidR="00E60165" w:rsidRPr="00FD7BDD" w:rsidRDefault="00E60165" w:rsidP="00E60165">
      <w:pPr>
        <w:tabs>
          <w:tab w:val="left" w:pos="660"/>
        </w:tabs>
        <w:ind w:firstLine="397"/>
        <w:jc w:val="both"/>
        <w:rPr>
          <w:sz w:val="24"/>
          <w:szCs w:val="24"/>
          <w:lang w:val="kk-KZ"/>
        </w:rPr>
      </w:pPr>
      <w:r w:rsidRPr="00FD7BDD">
        <w:rPr>
          <w:sz w:val="24"/>
          <w:szCs w:val="24"/>
          <w:lang w:val="kk-KZ"/>
        </w:rPr>
        <w:t>3)</w:t>
      </w:r>
      <w:r w:rsidRPr="00FD7BDD">
        <w:rPr>
          <w:sz w:val="24"/>
          <w:szCs w:val="24"/>
          <w:lang w:val="kk-KZ"/>
        </w:rPr>
        <w:tab/>
        <w:t>Лигандтары органикалық қосылыстар болатын ком</w:t>
      </w:r>
      <w:r w:rsidRPr="00FD7BDD">
        <w:rPr>
          <w:sz w:val="24"/>
          <w:szCs w:val="24"/>
          <w:lang w:val="kk-KZ"/>
        </w:rPr>
        <w:softHyphen/>
        <w:t xml:space="preserve">плексті қосылыстар. Бұлардың бейорганикалық лигандтарға қарағанда жұту қабілеттері жоғарырақ. </w:t>
      </w:r>
    </w:p>
    <w:p w:rsidR="00E60165" w:rsidRPr="00FD7BDD" w:rsidRDefault="00E60165" w:rsidP="00E60165">
      <w:pPr>
        <w:ind w:firstLine="397"/>
        <w:jc w:val="both"/>
        <w:rPr>
          <w:sz w:val="24"/>
          <w:szCs w:val="24"/>
          <w:lang w:val="kk-KZ"/>
        </w:rPr>
      </w:pPr>
      <w:r w:rsidRPr="00FD7BDD">
        <w:rPr>
          <w:sz w:val="24"/>
          <w:szCs w:val="24"/>
          <w:lang w:val="kk-KZ"/>
        </w:rPr>
        <w:t>Органикалық лигандтар әр түрлі классификацияланады. Мысалы, органикалық лигандтың зарядының типіне бай</w:t>
      </w:r>
      <w:r w:rsidRPr="00FD7BDD">
        <w:rPr>
          <w:sz w:val="24"/>
          <w:szCs w:val="24"/>
          <w:lang w:val="kk-KZ"/>
        </w:rPr>
        <w:softHyphen/>
        <w:t xml:space="preserve">ланысты: </w:t>
      </w:r>
    </w:p>
    <w:p w:rsidR="00E60165" w:rsidRPr="00FD7BDD" w:rsidRDefault="00E60165" w:rsidP="00E60165">
      <w:pPr>
        <w:ind w:firstLine="397"/>
        <w:jc w:val="both"/>
        <w:rPr>
          <w:sz w:val="24"/>
          <w:szCs w:val="24"/>
          <w:lang w:val="kk-KZ"/>
        </w:rPr>
      </w:pPr>
      <w:r w:rsidRPr="00FD7BDD">
        <w:rPr>
          <w:sz w:val="24"/>
          <w:szCs w:val="24"/>
          <w:lang w:val="kk-KZ"/>
        </w:rPr>
        <w:t xml:space="preserve">а) органикалық лиганд – анион, бұл жалпы формуласы </w:t>
      </w:r>
      <w:r w:rsidRPr="00FD7BDD">
        <w:rPr>
          <w:i/>
          <w:sz w:val="24"/>
          <w:szCs w:val="24"/>
          <w:lang w:val="kk-KZ"/>
        </w:rPr>
        <w:t>HR</w:t>
      </w:r>
      <w:r w:rsidRPr="00FD7BDD">
        <w:rPr>
          <w:sz w:val="24"/>
          <w:szCs w:val="24"/>
          <w:lang w:val="kk-KZ"/>
        </w:rPr>
        <w:t xml:space="preserve"> болатын органикалық реагенттердің үлкен тобына тән. Бұлар металл катиондарымен әрекеттескенде өздерін қышқылдар сияқты көрсетеді. Олардағы протон металл ионымен алмасады. Реакцияның жалпы теңдеуі: </w:t>
      </w:r>
    </w:p>
    <w:p w:rsidR="00E60165" w:rsidRPr="00FD7BDD" w:rsidRDefault="00E60165" w:rsidP="00E60165">
      <w:pPr>
        <w:pStyle w:val="a3"/>
        <w:jc w:val="right"/>
        <w:rPr>
          <w:lang w:val="kk-KZ"/>
        </w:rPr>
      </w:pPr>
      <w:r w:rsidRPr="00FD7BDD">
        <w:rPr>
          <w:lang w:val="kk-KZ"/>
        </w:rPr>
        <w:t xml:space="preserve"> </w:t>
      </w:r>
      <w:r w:rsidRPr="00FD7BDD">
        <w:rPr>
          <w:position w:val="-12"/>
          <w:lang w:val="kk-KZ"/>
        </w:rPr>
        <w:object w:dxaOrig="2920" w:dyaOrig="380">
          <v:shape id="_x0000_i1066" type="#_x0000_t75" style="width:146.5pt;height:19pt" o:ole="">
            <v:imagedata r:id="rId89" o:title=""/>
          </v:shape>
          <o:OLEObject Type="Embed" ProgID="Equation.3" ShapeID="_x0000_i1066" DrawAspect="Content" ObjectID="_1694692705" r:id="rId90"/>
        </w:object>
      </w:r>
      <w:r w:rsidRPr="00FD7BDD">
        <w:rPr>
          <w:lang w:val="kk-KZ"/>
        </w:rPr>
        <w:t xml:space="preserve">                   (14.4)</w:t>
      </w:r>
    </w:p>
    <w:p w:rsidR="00E60165" w:rsidRPr="00FD7BDD" w:rsidRDefault="00E60165" w:rsidP="00E60165">
      <w:pPr>
        <w:ind w:firstLine="397"/>
        <w:jc w:val="both"/>
        <w:rPr>
          <w:sz w:val="24"/>
          <w:szCs w:val="24"/>
          <w:lang w:val="kk-KZ"/>
        </w:rPr>
      </w:pPr>
      <w:r w:rsidRPr="00FD7BDD">
        <w:rPr>
          <w:sz w:val="24"/>
          <w:szCs w:val="24"/>
          <w:lang w:val="kk-KZ"/>
        </w:rPr>
        <w:t xml:space="preserve">Бұнда комплексті қосылыс түзілу реакциясының толық жүруі сутек ионының концентрациясына </w:t>
      </w:r>
      <w:r w:rsidRPr="00FD7BDD">
        <w:rPr>
          <w:i/>
          <w:sz w:val="24"/>
          <w:szCs w:val="24"/>
          <w:lang w:val="kk-KZ"/>
        </w:rPr>
        <w:t>[H</w:t>
      </w:r>
      <w:r w:rsidRPr="00FD7BDD">
        <w:rPr>
          <w:i/>
          <w:sz w:val="24"/>
          <w:szCs w:val="24"/>
          <w:vertAlign w:val="superscript"/>
          <w:lang w:val="kk-KZ"/>
        </w:rPr>
        <w:t>+</w:t>
      </w:r>
      <w:r w:rsidRPr="00FD7BDD">
        <w:rPr>
          <w:i/>
          <w:sz w:val="24"/>
          <w:szCs w:val="24"/>
          <w:lang w:val="kk-KZ"/>
        </w:rPr>
        <w:t>]</w:t>
      </w:r>
      <w:r w:rsidRPr="00FD7BDD">
        <w:rPr>
          <w:sz w:val="24"/>
          <w:szCs w:val="24"/>
          <w:lang w:val="kk-KZ"/>
        </w:rPr>
        <w:t xml:space="preserve"> – байланысты екенін байқауға болады. </w:t>
      </w:r>
    </w:p>
    <w:p w:rsidR="00E60165" w:rsidRPr="00FD7BDD" w:rsidRDefault="00E60165" w:rsidP="00E60165">
      <w:pPr>
        <w:ind w:firstLine="397"/>
        <w:jc w:val="both"/>
        <w:rPr>
          <w:sz w:val="24"/>
          <w:szCs w:val="24"/>
          <w:lang w:val="kk-KZ"/>
        </w:rPr>
      </w:pPr>
      <w:r w:rsidRPr="00FD7BDD">
        <w:rPr>
          <w:sz w:val="24"/>
          <w:szCs w:val="24"/>
          <w:lang w:val="kk-KZ"/>
        </w:rPr>
        <w:t xml:space="preserve">Егер реагент мейлінше күшті қышқыл болса, онда реакция (14.4) қышқылдық ортада толық жүреді. Ал ол керісінше әлсіз қышқыл болса, онда pH мәні жоғары болғанда ғана реакция толық жүреді. Бірақ pH-тың тым жоғары мәнінде гидролиз жүріп, гидрокомплекстер және гидрототықтар түзілуі мүмкін. </w:t>
      </w:r>
    </w:p>
    <w:p w:rsidR="00E60165" w:rsidRPr="00FD7BDD" w:rsidRDefault="00E60165" w:rsidP="00E60165">
      <w:pPr>
        <w:ind w:firstLine="397"/>
        <w:jc w:val="both"/>
        <w:rPr>
          <w:sz w:val="24"/>
          <w:szCs w:val="24"/>
          <w:lang w:val="kk-KZ"/>
        </w:rPr>
      </w:pPr>
      <w:r w:rsidRPr="00FD7BDD">
        <w:rPr>
          <w:sz w:val="24"/>
          <w:szCs w:val="24"/>
          <w:lang w:val="kk-KZ"/>
        </w:rPr>
        <w:t xml:space="preserve">б) органикалық лиганд – зарядталмаған молекула. Түзілетін комплекс әдетте катион болады. Бұндай қосылыстың мысалы ретінде темірдің 1,10-фенантролинмен қосылысы ферроинды айтуға болады. Бұндай реагенттердің негіздік қасиеттері болады және сулы ерітіндіде протонданған түрінде </w:t>
      </w:r>
      <w:r w:rsidRPr="00FD7BDD">
        <w:rPr>
          <w:i/>
          <w:sz w:val="24"/>
          <w:szCs w:val="24"/>
          <w:lang w:val="kk-KZ"/>
        </w:rPr>
        <w:t>RH</w:t>
      </w:r>
      <w:r w:rsidRPr="00FD7BDD">
        <w:rPr>
          <w:i/>
          <w:sz w:val="24"/>
          <w:szCs w:val="24"/>
          <w:vertAlign w:val="superscript"/>
          <w:lang w:val="kk-KZ"/>
        </w:rPr>
        <w:t>+</w:t>
      </w:r>
      <w:r w:rsidRPr="00FD7BDD">
        <w:rPr>
          <w:sz w:val="24"/>
          <w:szCs w:val="24"/>
          <w:lang w:val="kk-KZ"/>
        </w:rPr>
        <w:t xml:space="preserve"> – жүреді. Реагенттің катионмен әрекеттесуін (14.4) – теңдігімен көрсетуге болады, яғни, тепе-теңдік ауысуы </w:t>
      </w:r>
      <w:r w:rsidRPr="00FD7BDD">
        <w:rPr>
          <w:i/>
          <w:sz w:val="24"/>
          <w:szCs w:val="24"/>
          <w:lang w:val="kk-KZ"/>
        </w:rPr>
        <w:t>[H</w:t>
      </w:r>
      <w:r w:rsidRPr="00FD7BDD">
        <w:rPr>
          <w:i/>
          <w:sz w:val="24"/>
          <w:szCs w:val="24"/>
          <w:vertAlign w:val="superscript"/>
          <w:lang w:val="kk-KZ"/>
        </w:rPr>
        <w:t>+</w:t>
      </w:r>
      <w:r w:rsidRPr="00FD7BDD">
        <w:rPr>
          <w:i/>
          <w:sz w:val="24"/>
          <w:szCs w:val="24"/>
          <w:lang w:val="kk-KZ"/>
        </w:rPr>
        <w:t>]-</w:t>
      </w:r>
      <w:r w:rsidRPr="00FD7BDD">
        <w:rPr>
          <w:sz w:val="24"/>
          <w:szCs w:val="24"/>
          <w:lang w:val="kk-KZ"/>
        </w:rPr>
        <w:t>на бай</w:t>
      </w:r>
      <w:r w:rsidRPr="00FD7BDD">
        <w:rPr>
          <w:sz w:val="24"/>
          <w:szCs w:val="24"/>
          <w:lang w:val="kk-KZ"/>
        </w:rPr>
        <w:softHyphen/>
        <w:t xml:space="preserve">ланысты болады. </w:t>
      </w:r>
    </w:p>
    <w:p w:rsidR="00E60165" w:rsidRPr="00FD7BDD" w:rsidRDefault="00E60165" w:rsidP="00E60165">
      <w:pPr>
        <w:ind w:firstLine="397"/>
        <w:jc w:val="both"/>
        <w:rPr>
          <w:sz w:val="24"/>
          <w:szCs w:val="24"/>
          <w:lang w:val="kk-KZ"/>
        </w:rPr>
      </w:pPr>
      <w:r w:rsidRPr="00FD7BDD">
        <w:rPr>
          <w:sz w:val="24"/>
          <w:szCs w:val="24"/>
          <w:lang w:val="kk-KZ"/>
        </w:rPr>
        <w:t>в)</w:t>
      </w:r>
      <w:r w:rsidRPr="00FD7BDD">
        <w:rPr>
          <w:sz w:val="24"/>
          <w:szCs w:val="24"/>
          <w:lang w:val="kk-KZ"/>
        </w:rPr>
        <w:tab/>
        <w:t xml:space="preserve">органикалық лиганд – катион. Ол метал иондарының анионды типтегі (хлоридті, иодидті) комплекстерімен әрекеттеседі. Түзілетін қосылыс ионды-ассоциаттарға жатады, мысалы: родамин Б. </w:t>
      </w:r>
    </w:p>
    <w:p w:rsidR="00E60165" w:rsidRPr="00FD7BDD" w:rsidRDefault="00E60165" w:rsidP="00E60165">
      <w:pPr>
        <w:ind w:firstLine="397"/>
        <w:jc w:val="both"/>
        <w:rPr>
          <w:sz w:val="24"/>
          <w:szCs w:val="24"/>
          <w:lang w:val="kk-KZ"/>
        </w:rPr>
      </w:pPr>
      <w:r w:rsidRPr="00FD7BDD">
        <w:rPr>
          <w:sz w:val="24"/>
          <w:szCs w:val="24"/>
          <w:lang w:val="kk-KZ"/>
        </w:rPr>
        <w:t>5.</w:t>
      </w:r>
      <w:r w:rsidRPr="00FD7BDD">
        <w:rPr>
          <w:sz w:val="24"/>
          <w:szCs w:val="24"/>
          <w:lang w:val="kk-KZ"/>
        </w:rPr>
        <w:tab/>
        <w:t>Аралас комплексті қосылыстар – полиядролық комплекс</w:t>
      </w:r>
      <w:r w:rsidRPr="00FD7BDD">
        <w:rPr>
          <w:sz w:val="24"/>
          <w:szCs w:val="24"/>
          <w:lang w:val="kk-KZ"/>
        </w:rPr>
        <w:softHyphen/>
        <w:t>тер, олардың құрамына бірнеше металл атомдары және құрамында бірнеше лиганд болатын моноядролық қосылыстар кіреді. Екінші лигандты енгізу нәтижесінде комплекс жаңа қасиеттерге ие болады, яғни түс пайда болады немесе түстің қанықтығы артады, немесе органикалық еріткішпен экстрак</w:t>
      </w:r>
      <w:r w:rsidRPr="00FD7BDD">
        <w:rPr>
          <w:sz w:val="24"/>
          <w:szCs w:val="24"/>
          <w:lang w:val="kk-KZ"/>
        </w:rPr>
        <w:softHyphen/>
        <w:t xml:space="preserve">циялану қабілеті артады. Мысал ретінде </w:t>
      </w:r>
      <w:r w:rsidRPr="00FD7BDD">
        <w:rPr>
          <w:i/>
          <w:sz w:val="24"/>
          <w:szCs w:val="24"/>
          <w:lang w:val="kk-KZ"/>
        </w:rPr>
        <w:t>PtAuCl</w:t>
      </w:r>
      <w:r w:rsidRPr="00FD7BDD">
        <w:rPr>
          <w:i/>
          <w:sz w:val="24"/>
          <w:szCs w:val="24"/>
          <w:vertAlign w:val="subscript"/>
          <w:lang w:val="kk-KZ"/>
        </w:rPr>
        <w:t>6</w:t>
      </w:r>
      <w:r w:rsidRPr="00FD7BDD">
        <w:rPr>
          <w:sz w:val="24"/>
          <w:szCs w:val="24"/>
          <w:lang w:val="kk-KZ"/>
        </w:rPr>
        <w:t xml:space="preserve"> келтіруге болады.</w:t>
      </w:r>
    </w:p>
    <w:p w:rsidR="00E60165" w:rsidRPr="00FD7BDD" w:rsidRDefault="00E60165" w:rsidP="00E60165">
      <w:pPr>
        <w:ind w:firstLine="397"/>
        <w:jc w:val="both"/>
        <w:rPr>
          <w:sz w:val="24"/>
          <w:szCs w:val="24"/>
          <w:lang w:val="kk-KZ"/>
        </w:rPr>
      </w:pPr>
      <w:r w:rsidRPr="00FD7BDD">
        <w:rPr>
          <w:sz w:val="24"/>
          <w:szCs w:val="24"/>
          <w:lang w:val="kk-KZ"/>
        </w:rPr>
        <w:t>6.</w:t>
      </w:r>
      <w:r w:rsidRPr="00FD7BDD">
        <w:rPr>
          <w:sz w:val="24"/>
          <w:szCs w:val="24"/>
          <w:lang w:val="kk-KZ"/>
        </w:rPr>
        <w:tab/>
        <w:t>«Күшейткіш реакциялар» нәтижесінде түзілетін қосы</w:t>
      </w:r>
      <w:r w:rsidRPr="00FD7BDD">
        <w:rPr>
          <w:sz w:val="24"/>
          <w:szCs w:val="24"/>
          <w:lang w:val="kk-KZ"/>
        </w:rPr>
        <w:softHyphen/>
        <w:t xml:space="preserve">лыстар. «Күшейткіш реакциялар» – бұлар «эффективті» молярлы жұту коэффициентін оның теориялық мәніне дейін көтеруге мүмкіншілік беретін реакциялар. Бұлардың мәні мынада: реакция нәтижесінде түзілген қосылыста анықталатын элемент өте төмен стехиометриялық </w:t>
      </w:r>
      <w:r w:rsidRPr="00FD7BDD">
        <w:rPr>
          <w:sz w:val="24"/>
          <w:szCs w:val="24"/>
          <w:lang w:val="kk-KZ"/>
        </w:rPr>
        <w:lastRenderedPageBreak/>
        <w:t>қатынаста болады. Басқа мейлінше сезімтал реакция арқылы осы қосылыста анық</w:t>
      </w:r>
      <w:r w:rsidRPr="00FD7BDD">
        <w:rPr>
          <w:sz w:val="24"/>
          <w:szCs w:val="24"/>
          <w:lang w:val="kk-KZ"/>
        </w:rPr>
        <w:softHyphen/>
        <w:t xml:space="preserve">талатын элементпен салыстырғанда жоғары стехиометриялық қатынаста болатын басқа элементті анықтайды. Алынған мәліметтерге сүйеніп бірінші элементтің эквивалентті концентрациясын есептеп табады. </w:t>
      </w:r>
    </w:p>
    <w:p w:rsidR="00E60165" w:rsidRPr="00FD7BDD" w:rsidRDefault="00E60165" w:rsidP="00E60165">
      <w:pPr>
        <w:ind w:firstLine="397"/>
        <w:jc w:val="both"/>
        <w:rPr>
          <w:sz w:val="24"/>
          <w:szCs w:val="24"/>
          <w:lang w:val="kk-KZ"/>
        </w:rPr>
      </w:pPr>
      <w:r w:rsidRPr="00FD7BDD">
        <w:rPr>
          <w:sz w:val="24"/>
          <w:szCs w:val="24"/>
          <w:lang w:val="kk-KZ"/>
        </w:rPr>
        <w:t>7.</w:t>
      </w:r>
      <w:r w:rsidRPr="00FD7BDD">
        <w:rPr>
          <w:sz w:val="24"/>
          <w:szCs w:val="24"/>
          <w:lang w:val="kk-KZ"/>
        </w:rPr>
        <w:tab/>
        <w:t>Анықталатын элемент катализатор ролін атқаратын реакция нәтижесінде түзілген боялған қосылыстар. Бұған негізделген әдістердің сезімталдығы жоғары болады.</w:t>
      </w:r>
    </w:p>
    <w:p w:rsidR="00E60165" w:rsidRPr="00FD7BDD" w:rsidRDefault="00E60165" w:rsidP="00E60165">
      <w:pPr>
        <w:ind w:firstLine="397"/>
        <w:jc w:val="both"/>
        <w:rPr>
          <w:sz w:val="24"/>
          <w:szCs w:val="24"/>
          <w:lang w:val="kk-KZ"/>
        </w:rPr>
      </w:pPr>
      <w:r w:rsidRPr="00FD7BDD">
        <w:rPr>
          <w:sz w:val="24"/>
          <w:szCs w:val="24"/>
          <w:lang w:val="kk-KZ"/>
        </w:rPr>
        <w:t>Жұту спектрлерінің түрі химиялық байланыс түзуге қаты</w:t>
      </w:r>
      <w:r w:rsidRPr="00FD7BDD">
        <w:rPr>
          <w:sz w:val="24"/>
          <w:szCs w:val="24"/>
          <w:lang w:val="kk-KZ"/>
        </w:rPr>
        <w:softHyphen/>
        <w:t xml:space="preserve">сатын сыртқы орбитальдағы электрондардың жағдайымен анықталады. Сондықтан жұту спектрін – электронды жұту спектрі деп атайды. Электронды жұту спектрі молярлы жұту коэффициенті </w:t>
      </w:r>
      <w:r w:rsidRPr="00FD7BDD">
        <w:rPr>
          <w:position w:val="-10"/>
          <w:sz w:val="24"/>
          <w:szCs w:val="24"/>
          <w:lang w:val="kk-KZ"/>
        </w:rPr>
        <w:object w:dxaOrig="320" w:dyaOrig="340">
          <v:shape id="_x0000_i1067" type="#_x0000_t75" style="width:15.5pt;height:16.5pt" o:ole="">
            <v:imagedata r:id="rId91" o:title=""/>
          </v:shape>
          <o:OLEObject Type="Embed" ProgID="Equation.3" ShapeID="_x0000_i1067" DrawAspect="Content" ObjectID="_1694692706" r:id="rId92"/>
        </w:object>
      </w:r>
      <w:r w:rsidRPr="00FD7BDD">
        <w:rPr>
          <w:sz w:val="24"/>
          <w:szCs w:val="24"/>
          <w:lang w:val="kk-KZ"/>
        </w:rPr>
        <w:t xml:space="preserve">, оптикалық тығыздық </w:t>
      </w:r>
      <w:r w:rsidRPr="00FD7BDD">
        <w:rPr>
          <w:position w:val="-10"/>
          <w:sz w:val="24"/>
          <w:szCs w:val="24"/>
          <w:lang w:val="kk-KZ"/>
        </w:rPr>
        <w:object w:dxaOrig="400" w:dyaOrig="340">
          <v:shape id="_x0000_i1068" type="#_x0000_t75" style="width:20.5pt;height:16.5pt" o:ole="">
            <v:imagedata r:id="rId93" o:title=""/>
          </v:shape>
          <o:OLEObject Type="Embed" ProgID="Equation.3" ShapeID="_x0000_i1068" DrawAspect="Content" ObjectID="_1694692707" r:id="rId94"/>
        </w:object>
      </w:r>
      <w:r w:rsidRPr="00FD7BDD">
        <w:rPr>
          <w:sz w:val="24"/>
          <w:szCs w:val="24"/>
          <w:lang w:val="kk-KZ"/>
        </w:rPr>
        <w:t>немесе өткіз</w:t>
      </w:r>
      <w:r w:rsidRPr="00FD7BDD">
        <w:rPr>
          <w:sz w:val="24"/>
          <w:szCs w:val="24"/>
          <w:lang w:val="kk-KZ"/>
        </w:rPr>
        <w:softHyphen/>
        <w:t xml:space="preserve">гіштікпен </w:t>
      </w:r>
      <w:r w:rsidRPr="00FD7BDD">
        <w:rPr>
          <w:position w:val="-10"/>
          <w:sz w:val="24"/>
          <w:szCs w:val="24"/>
          <w:lang w:val="kk-KZ"/>
        </w:rPr>
        <w:object w:dxaOrig="360" w:dyaOrig="340">
          <v:shape id="_x0000_i1069" type="#_x0000_t75" style="width:18pt;height:16.5pt" o:ole="">
            <v:imagedata r:id="rId95" o:title=""/>
          </v:shape>
          <o:OLEObject Type="Embed" ProgID="Equation.3" ShapeID="_x0000_i1069" DrawAspect="Content" ObjectID="_1694692708" r:id="rId96"/>
        </w:object>
      </w:r>
      <w:r w:rsidRPr="00FD7BDD">
        <w:rPr>
          <w:sz w:val="24"/>
          <w:szCs w:val="24"/>
          <w:lang w:val="kk-KZ"/>
        </w:rPr>
        <w:t xml:space="preserve"> жұтылатын жарық толқынының ұзындығы арасындағы байланысты көрсетеді (14.12-сурет). </w:t>
      </w:r>
    </w:p>
    <w:p w:rsidR="00E60165" w:rsidRPr="00FD7BDD" w:rsidRDefault="00E60165" w:rsidP="00E60165">
      <w:pPr>
        <w:ind w:firstLine="397"/>
        <w:jc w:val="both"/>
        <w:rPr>
          <w:sz w:val="24"/>
          <w:szCs w:val="24"/>
          <w:lang w:val="kk-KZ"/>
        </w:rPr>
      </w:pPr>
    </w:p>
    <w:p w:rsidR="00E60165" w:rsidRPr="00FD7BDD" w:rsidRDefault="00E60165" w:rsidP="00E60165">
      <w:pPr>
        <w:ind w:firstLine="397"/>
        <w:jc w:val="center"/>
        <w:rPr>
          <w:i/>
          <w:sz w:val="24"/>
          <w:szCs w:val="24"/>
          <w:lang w:val="kk-KZ"/>
        </w:rPr>
      </w:pPr>
      <w:r w:rsidRPr="00FD7BDD">
        <w:rPr>
          <w:i/>
          <w:noProof/>
          <w:sz w:val="24"/>
          <w:szCs w:val="24"/>
        </w:rPr>
        <w:drawing>
          <wp:inline distT="0" distB="0" distL="0" distR="0">
            <wp:extent cx="2324100" cy="1746250"/>
            <wp:effectExtent l="0" t="0" r="0" b="6350"/>
            <wp:docPr id="1" name="Рисунок 1" descr="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14-1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24100" cy="1746250"/>
                    </a:xfrm>
                    <a:prstGeom prst="rect">
                      <a:avLst/>
                    </a:prstGeom>
                    <a:noFill/>
                    <a:ln>
                      <a:noFill/>
                    </a:ln>
                  </pic:spPr>
                </pic:pic>
              </a:graphicData>
            </a:graphic>
          </wp:inline>
        </w:drawing>
      </w:r>
    </w:p>
    <w:p w:rsidR="00E60165" w:rsidRPr="00FD7BDD" w:rsidRDefault="00E60165" w:rsidP="00E60165">
      <w:pPr>
        <w:ind w:firstLine="397"/>
        <w:jc w:val="both"/>
        <w:rPr>
          <w:sz w:val="24"/>
          <w:szCs w:val="24"/>
          <w:lang w:val="kk-KZ"/>
        </w:rPr>
      </w:pPr>
      <w:r w:rsidRPr="00FD7BDD">
        <w:rPr>
          <w:sz w:val="24"/>
          <w:szCs w:val="24"/>
          <w:lang w:val="kk-KZ"/>
        </w:rPr>
        <w:t xml:space="preserve">                                             </w:t>
      </w:r>
      <w:r w:rsidRPr="00FD7BDD">
        <w:rPr>
          <w:sz w:val="24"/>
          <w:szCs w:val="24"/>
        </w:rPr>
        <w:t>λ</w:t>
      </w:r>
      <w:r w:rsidRPr="00FD7BDD">
        <w:rPr>
          <w:sz w:val="24"/>
          <w:szCs w:val="24"/>
          <w:vertAlign w:val="subscript"/>
          <w:lang w:val="kk-KZ"/>
        </w:rPr>
        <w:t>1/2</w:t>
      </w:r>
      <w:r w:rsidRPr="00FD7BDD">
        <w:rPr>
          <w:sz w:val="24"/>
          <w:szCs w:val="24"/>
          <w:lang w:val="kk-KZ"/>
        </w:rPr>
        <w:t xml:space="preserve">макс     </w:t>
      </w:r>
      <w:r w:rsidRPr="00FD7BDD">
        <w:rPr>
          <w:sz w:val="24"/>
          <w:szCs w:val="24"/>
        </w:rPr>
        <w:t>λ</w:t>
      </w:r>
      <w:r w:rsidRPr="00FD7BDD">
        <w:rPr>
          <w:sz w:val="24"/>
          <w:szCs w:val="24"/>
          <w:lang w:val="kk-KZ"/>
        </w:rPr>
        <w:t>'</w:t>
      </w:r>
      <w:r w:rsidRPr="00FD7BDD">
        <w:rPr>
          <w:sz w:val="24"/>
          <w:szCs w:val="24"/>
          <w:vertAlign w:val="subscript"/>
          <w:lang w:val="kk-KZ"/>
        </w:rPr>
        <w:t>1/2</w:t>
      </w:r>
      <w:r w:rsidRPr="00FD7BDD">
        <w:rPr>
          <w:sz w:val="24"/>
          <w:szCs w:val="24"/>
          <w:lang w:val="kk-KZ"/>
        </w:rPr>
        <w:t>макс</w:t>
      </w:r>
    </w:p>
    <w:p w:rsidR="00E60165" w:rsidRPr="00FD7BDD" w:rsidRDefault="00E60165" w:rsidP="00E60165">
      <w:pPr>
        <w:pStyle w:val="222222"/>
        <w:rPr>
          <w:sz w:val="24"/>
          <w:szCs w:val="24"/>
          <w:lang w:val="ru-RU"/>
        </w:rPr>
      </w:pPr>
    </w:p>
    <w:p w:rsidR="00E60165" w:rsidRPr="00FD7BDD" w:rsidRDefault="00E60165" w:rsidP="00E60165">
      <w:pPr>
        <w:pStyle w:val="222222"/>
        <w:rPr>
          <w:sz w:val="24"/>
          <w:szCs w:val="24"/>
        </w:rPr>
      </w:pPr>
      <w:r w:rsidRPr="00FD7BDD">
        <w:rPr>
          <w:sz w:val="24"/>
          <w:szCs w:val="24"/>
        </w:rPr>
        <w:t xml:space="preserve"> </w:t>
      </w:r>
      <w:r w:rsidRPr="00FD7BDD">
        <w:rPr>
          <w:sz w:val="24"/>
          <w:szCs w:val="24"/>
          <w:lang w:val="ru-RU"/>
        </w:rPr>
        <w:t>5</w:t>
      </w:r>
      <w:r w:rsidRPr="00FD7BDD">
        <w:rPr>
          <w:sz w:val="24"/>
          <w:szCs w:val="24"/>
        </w:rPr>
        <w:t>-сурет . Жарықтың жұтылу спектрі.</w:t>
      </w:r>
    </w:p>
    <w:p w:rsidR="00E60165" w:rsidRPr="00FD7BDD" w:rsidRDefault="00E60165" w:rsidP="00E60165">
      <w:pPr>
        <w:ind w:firstLine="397"/>
        <w:jc w:val="both"/>
        <w:rPr>
          <w:sz w:val="24"/>
          <w:szCs w:val="24"/>
          <w:lang w:val="kk-KZ"/>
        </w:rPr>
      </w:pPr>
    </w:p>
    <w:p w:rsidR="00E60165" w:rsidRPr="00FD7BDD" w:rsidRDefault="00E60165" w:rsidP="00E60165">
      <w:pPr>
        <w:pStyle w:val="a5"/>
        <w:ind w:firstLine="397"/>
        <w:jc w:val="both"/>
        <w:rPr>
          <w:b w:val="0"/>
          <w:lang w:val="kk-KZ"/>
        </w:rPr>
      </w:pPr>
      <w:r w:rsidRPr="00FD7BDD">
        <w:rPr>
          <w:b w:val="0"/>
          <w:lang w:val="kk-KZ"/>
        </w:rPr>
        <w:t xml:space="preserve">Жарықтың максимальды жұтылуына сәйкес толқын ұзындығы: </w:t>
      </w:r>
      <w:r w:rsidRPr="00FD7BDD">
        <w:rPr>
          <w:b w:val="0"/>
        </w:rPr>
        <w:t>λ</w:t>
      </w:r>
      <w:r w:rsidRPr="00FD7BDD">
        <w:rPr>
          <w:b w:val="0"/>
          <w:vertAlign w:val="subscript"/>
          <w:lang w:val="kk-KZ"/>
        </w:rPr>
        <w:t>макс</w:t>
      </w:r>
      <w:r w:rsidRPr="00FD7BDD">
        <w:rPr>
          <w:b w:val="0"/>
          <w:lang w:val="kk-KZ"/>
        </w:rPr>
        <w:t xml:space="preserve"> деп белгіленеді, соған сәйкес ε</w:t>
      </w:r>
      <w:r w:rsidRPr="00FD7BDD">
        <w:rPr>
          <w:b w:val="0"/>
          <w:vertAlign w:val="subscript"/>
          <w:lang w:val="kk-KZ"/>
        </w:rPr>
        <w:t>макс</w:t>
      </w:r>
      <w:r w:rsidRPr="00FD7BDD">
        <w:rPr>
          <w:b w:val="0"/>
          <w:lang w:val="kk-KZ"/>
        </w:rPr>
        <w:t>, А</w:t>
      </w:r>
      <w:r w:rsidRPr="00FD7BDD">
        <w:rPr>
          <w:b w:val="0"/>
          <w:vertAlign w:val="subscript"/>
          <w:lang w:val="kk-KZ"/>
        </w:rPr>
        <w:t>макс</w:t>
      </w:r>
      <w:r w:rsidRPr="00FD7BDD">
        <w:rPr>
          <w:b w:val="0"/>
          <w:lang w:val="kk-KZ"/>
        </w:rPr>
        <w:t xml:space="preserve">. Максимальды оптикалық тығыздықтың жартысына сәйкес толқын ұзындықтары: </w:t>
      </w:r>
      <w:r w:rsidRPr="00FD7BDD">
        <w:rPr>
          <w:b w:val="0"/>
        </w:rPr>
        <w:t>λ</w:t>
      </w:r>
      <w:r w:rsidRPr="00FD7BDD">
        <w:rPr>
          <w:b w:val="0"/>
          <w:vertAlign w:val="subscript"/>
          <w:lang w:val="kk-KZ"/>
        </w:rPr>
        <w:t>1/2макс</w:t>
      </w:r>
      <w:r w:rsidRPr="00FD7BDD">
        <w:rPr>
          <w:b w:val="0"/>
          <w:lang w:val="kk-KZ"/>
        </w:rPr>
        <w:t xml:space="preserve"> және </w:t>
      </w:r>
      <w:r w:rsidRPr="00FD7BDD">
        <w:rPr>
          <w:b w:val="0"/>
        </w:rPr>
        <w:t>λ</w:t>
      </w:r>
      <w:r w:rsidRPr="00FD7BDD">
        <w:rPr>
          <w:b w:val="0"/>
          <w:lang w:val="kk-KZ"/>
        </w:rPr>
        <w:t>'</w:t>
      </w:r>
      <w:r w:rsidRPr="00FD7BDD">
        <w:rPr>
          <w:b w:val="0"/>
          <w:vertAlign w:val="subscript"/>
          <w:lang w:val="kk-KZ"/>
        </w:rPr>
        <w:t>1/2макс</w:t>
      </w:r>
      <w:r w:rsidRPr="00FD7BDD">
        <w:rPr>
          <w:b w:val="0"/>
          <w:lang w:val="kk-KZ"/>
        </w:rPr>
        <w:t xml:space="preserve"> – жартылай толқын ұзындықтары деп аталады. </w:t>
      </w:r>
      <w:r w:rsidRPr="00FD7BDD">
        <w:rPr>
          <w:b w:val="0"/>
        </w:rPr>
        <w:t>λ</w:t>
      </w:r>
      <w:r w:rsidRPr="00FD7BDD">
        <w:rPr>
          <w:b w:val="0"/>
          <w:vertAlign w:val="subscript"/>
          <w:lang w:val="kk-KZ"/>
        </w:rPr>
        <w:t>1/2макс</w:t>
      </w:r>
      <w:r w:rsidRPr="00FD7BDD">
        <w:rPr>
          <w:b w:val="0"/>
          <w:lang w:val="kk-KZ"/>
        </w:rPr>
        <w:t xml:space="preserve"> – </w:t>
      </w:r>
      <w:r w:rsidRPr="00FD7BDD">
        <w:rPr>
          <w:b w:val="0"/>
        </w:rPr>
        <w:t>λ</w:t>
      </w:r>
      <w:r w:rsidRPr="00FD7BDD">
        <w:rPr>
          <w:b w:val="0"/>
          <w:lang w:val="kk-KZ"/>
        </w:rPr>
        <w:t>'</w:t>
      </w:r>
      <w:r w:rsidRPr="00FD7BDD">
        <w:rPr>
          <w:b w:val="0"/>
          <w:vertAlign w:val="subscript"/>
          <w:lang w:val="kk-KZ"/>
        </w:rPr>
        <w:t>1/2макс</w:t>
      </w:r>
      <w:r w:rsidRPr="00FD7BDD">
        <w:rPr>
          <w:b w:val="0"/>
          <w:lang w:val="kk-KZ"/>
        </w:rPr>
        <w:t xml:space="preserve"> аралығында жарық шоғын ерітінді жақсы жұтады.</w:t>
      </w:r>
    </w:p>
    <w:p w:rsidR="0008735A" w:rsidRDefault="0008735A">
      <w:pPr>
        <w:rPr>
          <w:bCs/>
          <w:iCs/>
          <w:lang w:val="kk-KZ"/>
        </w:rPr>
      </w:pPr>
    </w:p>
    <w:p w:rsidR="0008735A" w:rsidRDefault="0008735A">
      <w:pPr>
        <w:rPr>
          <w:lang w:val="kk-KZ"/>
        </w:rPr>
      </w:pPr>
      <w:r>
        <w:rPr>
          <w:lang w:val="kk-KZ"/>
        </w:rPr>
        <w:t>Әдебиет</w:t>
      </w:r>
    </w:p>
    <w:p w:rsidR="0008735A" w:rsidRPr="00ED4D4F" w:rsidRDefault="0008735A" w:rsidP="0008735A">
      <w:pPr>
        <w:numPr>
          <w:ilvl w:val="0"/>
          <w:numId w:val="1"/>
        </w:numPr>
        <w:shd w:val="clear" w:color="auto" w:fill="FFFFFF"/>
        <w:autoSpaceDE w:val="0"/>
        <w:autoSpaceDN w:val="0"/>
        <w:adjustRightInd w:val="0"/>
        <w:spacing w:after="0" w:line="240" w:lineRule="auto"/>
        <w:jc w:val="both"/>
        <w:rPr>
          <w:b/>
          <w:bCs/>
          <w:lang w:val="kk-KZ"/>
        </w:rPr>
      </w:pPr>
      <w:r w:rsidRPr="00ED4D4F">
        <w:rPr>
          <w:bCs/>
        </w:rPr>
        <w:t>Бадавамова Г.Л., Минажева Г.С. Аналитикалық химия, Оқулық Алматы, Экономика. 2011.- 474 б.</w:t>
      </w:r>
    </w:p>
    <w:p w:rsidR="0008735A" w:rsidRPr="00D42F0C" w:rsidRDefault="0008735A" w:rsidP="0008735A">
      <w:pPr>
        <w:numPr>
          <w:ilvl w:val="0"/>
          <w:numId w:val="1"/>
        </w:numPr>
        <w:shd w:val="clear" w:color="auto" w:fill="FFFFFF"/>
        <w:autoSpaceDE w:val="0"/>
        <w:autoSpaceDN w:val="0"/>
        <w:adjustRightInd w:val="0"/>
        <w:spacing w:after="0" w:line="240" w:lineRule="auto"/>
        <w:jc w:val="both"/>
      </w:pPr>
      <w:r w:rsidRPr="00ED4D4F">
        <w:rPr>
          <w:bCs/>
          <w:lang w:val="kk-KZ"/>
        </w:rPr>
        <w:t xml:space="preserve">Аргимбаева А.М. Талдаудың физика-химиялық әдістері. Алматы,2013,-204 б.(оқу құралы). </w:t>
      </w:r>
    </w:p>
    <w:p w:rsidR="0008735A" w:rsidRPr="00D42F0C" w:rsidRDefault="0008735A" w:rsidP="0008735A">
      <w:pPr>
        <w:numPr>
          <w:ilvl w:val="0"/>
          <w:numId w:val="1"/>
        </w:numPr>
        <w:shd w:val="clear" w:color="auto" w:fill="FFFFFF"/>
        <w:autoSpaceDE w:val="0"/>
        <w:autoSpaceDN w:val="0"/>
        <w:adjustRightInd w:val="0"/>
        <w:spacing w:after="0" w:line="240" w:lineRule="auto"/>
        <w:jc w:val="both"/>
        <w:rPr>
          <w:b/>
          <w:color w:val="FF6600"/>
          <w:lang w:val="kk-KZ"/>
        </w:rPr>
      </w:pPr>
      <w:r w:rsidRPr="00D42F0C">
        <w:rPr>
          <w:bCs/>
          <w:lang w:val="kk-KZ"/>
        </w:rPr>
        <w:t xml:space="preserve"> </w:t>
      </w:r>
      <w:r w:rsidRPr="00D42F0C">
        <w:t>Васильев В.П. Аналитическая химия. В 2-х ч. Кн.2: Физико-химические методы анализа.- М.: Дрофа, 2003.- 384с.</w:t>
      </w:r>
      <w:r w:rsidRPr="00D42F0C">
        <w:rPr>
          <w:lang w:val="kk-KZ"/>
        </w:rPr>
        <w:t xml:space="preserve">  </w:t>
      </w:r>
    </w:p>
    <w:p w:rsidR="0008735A" w:rsidRPr="00765568" w:rsidRDefault="0008735A" w:rsidP="0008735A">
      <w:pPr>
        <w:numPr>
          <w:ilvl w:val="0"/>
          <w:numId w:val="1"/>
        </w:numPr>
        <w:shd w:val="clear" w:color="auto" w:fill="FFFFFF"/>
        <w:autoSpaceDE w:val="0"/>
        <w:autoSpaceDN w:val="0"/>
        <w:adjustRightInd w:val="0"/>
        <w:spacing w:after="0" w:line="240" w:lineRule="auto"/>
        <w:jc w:val="both"/>
        <w:rPr>
          <w:b/>
          <w:color w:val="FF6600"/>
          <w:lang w:val="kk-KZ"/>
        </w:rPr>
      </w:pPr>
      <w:r w:rsidRPr="00D42F0C">
        <w:rPr>
          <w:lang w:val="kk-KZ"/>
        </w:rPr>
        <w:t xml:space="preserve"> </w:t>
      </w:r>
      <w:r w:rsidRPr="00D42F0C">
        <w:t>Дорохова Е.Н., Прохорова В.Г. Аналитическая химия. Физико-химические методы анализа. – М.: Высш. шк., 1991. – 256с.</w:t>
      </w:r>
      <w:r w:rsidRPr="00D42F0C">
        <w:rPr>
          <w:lang w:val="kk-KZ"/>
        </w:rPr>
        <w:t xml:space="preserve"> </w:t>
      </w:r>
    </w:p>
    <w:p w:rsidR="0008735A" w:rsidRPr="00765568" w:rsidRDefault="00765568" w:rsidP="0008735A">
      <w:pPr>
        <w:numPr>
          <w:ilvl w:val="0"/>
          <w:numId w:val="1"/>
        </w:numPr>
        <w:shd w:val="clear" w:color="auto" w:fill="FFFFFF"/>
        <w:autoSpaceDE w:val="0"/>
        <w:autoSpaceDN w:val="0"/>
        <w:adjustRightInd w:val="0"/>
        <w:spacing w:after="0" w:line="240" w:lineRule="auto"/>
        <w:jc w:val="both"/>
        <w:rPr>
          <w:lang w:val="kk-KZ"/>
        </w:rPr>
      </w:pPr>
      <w:r w:rsidRPr="00765568">
        <w:rPr>
          <w:lang w:val="kk-KZ"/>
        </w:rPr>
        <w:t xml:space="preserve"> </w:t>
      </w:r>
      <w:r w:rsidR="0008735A" w:rsidRPr="00ED4D4F">
        <w:t>Харитонов Ю.Я. Аналитическая химия (аналитика). В 2-х кн. Кн.2. Количественный анализ. Физико-химические (инструментальные) методы анализа. – М.: Высш. шк., 2003.- 559с.</w:t>
      </w:r>
    </w:p>
    <w:sectPr w:rsidR="0008735A" w:rsidRPr="00765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7889"/>
    <w:multiLevelType w:val="hybridMultilevel"/>
    <w:tmpl w:val="0A9E895E"/>
    <w:lvl w:ilvl="0" w:tplc="4D4E1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A04094"/>
    <w:multiLevelType w:val="hybridMultilevel"/>
    <w:tmpl w:val="71BEFA48"/>
    <w:lvl w:ilvl="0" w:tplc="E74E29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793F0D"/>
    <w:multiLevelType w:val="hybridMultilevel"/>
    <w:tmpl w:val="CECAA7D2"/>
    <w:lvl w:ilvl="0" w:tplc="A0EC1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B60180C"/>
    <w:multiLevelType w:val="hybridMultilevel"/>
    <w:tmpl w:val="75EEC05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DD23F1"/>
    <w:multiLevelType w:val="hybridMultilevel"/>
    <w:tmpl w:val="C534E83E"/>
    <w:lvl w:ilvl="0" w:tplc="8450780E">
      <w:start w:val="1"/>
      <w:numFmt w:val="decimal"/>
      <w:lvlText w:val="%1)"/>
      <w:lvlJc w:val="left"/>
      <w:pPr>
        <w:tabs>
          <w:tab w:val="num" w:pos="900"/>
        </w:tabs>
        <w:ind w:left="900" w:hanging="360"/>
      </w:pPr>
      <w:rPr>
        <w:rFonts w:hint="default"/>
      </w:rPr>
    </w:lvl>
    <w:lvl w:ilvl="1" w:tplc="7E1EB856">
      <w:start w:val="1"/>
      <w:numFmt w:val="decimal"/>
      <w:lvlText w:val="%2."/>
      <w:lvlJc w:val="left"/>
      <w:pPr>
        <w:ind w:left="1620" w:hanging="360"/>
      </w:pPr>
      <w:rPr>
        <w:rFonts w:hint="default"/>
      </w:rPr>
    </w:lvl>
    <w:lvl w:ilvl="2" w:tplc="4DF66C5E">
      <w:start w:val="1"/>
      <w:numFmt w:val="decimal"/>
      <w:lvlText w:val="(%3)"/>
      <w:lvlJc w:val="left"/>
      <w:pPr>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8A26950"/>
    <w:multiLevelType w:val="hybridMultilevel"/>
    <w:tmpl w:val="6792D898"/>
    <w:lvl w:ilvl="0" w:tplc="1668E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9104A0B"/>
    <w:multiLevelType w:val="hybridMultilevel"/>
    <w:tmpl w:val="1FC4E366"/>
    <w:lvl w:ilvl="0" w:tplc="16B205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5D360CB"/>
    <w:multiLevelType w:val="hybridMultilevel"/>
    <w:tmpl w:val="92A426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5A"/>
    <w:rsid w:val="0008735A"/>
    <w:rsid w:val="001969DE"/>
    <w:rsid w:val="002E1C2D"/>
    <w:rsid w:val="00765568"/>
    <w:rsid w:val="00E601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DA07B5"/>
  <w15:chartTrackingRefBased/>
  <w15:docId w15:val="{0D80E3C2-63DC-4ED7-8A8E-AF0BA564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ормула"/>
    <w:basedOn w:val="a"/>
    <w:link w:val="a4"/>
    <w:rsid w:val="00E60165"/>
    <w:pPr>
      <w:spacing w:before="60" w:after="60" w:line="240" w:lineRule="auto"/>
      <w:ind w:left="57" w:right="57"/>
      <w:jc w:val="center"/>
    </w:pPr>
    <w:rPr>
      <w:rFonts w:ascii="Times New Roman" w:eastAsia="Calibri" w:hAnsi="Times New Roman" w:cs="Times New Roman"/>
      <w:sz w:val="24"/>
      <w:szCs w:val="24"/>
      <w:lang w:val="ru-RU"/>
    </w:rPr>
  </w:style>
  <w:style w:type="paragraph" w:customStyle="1" w:styleId="222222">
    <w:name w:val="222222"/>
    <w:basedOn w:val="a"/>
    <w:link w:val="2222220"/>
    <w:rsid w:val="00E60165"/>
    <w:pPr>
      <w:spacing w:after="0" w:line="240" w:lineRule="auto"/>
      <w:jc w:val="center"/>
    </w:pPr>
    <w:rPr>
      <w:rFonts w:ascii="Times New Roman" w:eastAsia="Calibri" w:hAnsi="Times New Roman" w:cs="Times New Roman"/>
      <w:sz w:val="20"/>
      <w:szCs w:val="20"/>
      <w:lang w:val="kk-KZ"/>
    </w:rPr>
  </w:style>
  <w:style w:type="character" w:customStyle="1" w:styleId="a4">
    <w:name w:val="формула Знак"/>
    <w:basedOn w:val="a0"/>
    <w:link w:val="a3"/>
    <w:rsid w:val="00E60165"/>
    <w:rPr>
      <w:rFonts w:ascii="Times New Roman" w:eastAsia="Calibri" w:hAnsi="Times New Roman" w:cs="Times New Roman"/>
      <w:sz w:val="24"/>
      <w:szCs w:val="24"/>
      <w:lang w:val="ru-RU"/>
    </w:rPr>
  </w:style>
  <w:style w:type="paragraph" w:customStyle="1" w:styleId="3">
    <w:name w:val="Стиль3"/>
    <w:basedOn w:val="a"/>
    <w:rsid w:val="00E60165"/>
    <w:pPr>
      <w:spacing w:after="0" w:line="240" w:lineRule="auto"/>
    </w:pPr>
    <w:rPr>
      <w:rFonts w:ascii="Palatino Linotype" w:eastAsia="Calibri" w:hAnsi="Palatino Linotype" w:cs="Times New Roman"/>
      <w:b/>
      <w:sz w:val="24"/>
      <w:szCs w:val="24"/>
      <w:lang w:val="kk-KZ"/>
    </w:rPr>
  </w:style>
  <w:style w:type="character" w:customStyle="1" w:styleId="2222220">
    <w:name w:val="222222 Знак"/>
    <w:basedOn w:val="a0"/>
    <w:link w:val="222222"/>
    <w:rsid w:val="00E60165"/>
    <w:rPr>
      <w:rFonts w:ascii="Times New Roman" w:eastAsia="Calibri" w:hAnsi="Times New Roman" w:cs="Times New Roman"/>
      <w:sz w:val="20"/>
      <w:szCs w:val="20"/>
      <w:lang w:val="kk-KZ"/>
    </w:rPr>
  </w:style>
  <w:style w:type="paragraph" w:customStyle="1" w:styleId="a5">
    <w:basedOn w:val="a"/>
    <w:next w:val="a6"/>
    <w:link w:val="a7"/>
    <w:qFormat/>
    <w:rsid w:val="00E60165"/>
    <w:pPr>
      <w:spacing w:after="0" w:line="240" w:lineRule="auto"/>
      <w:jc w:val="center"/>
    </w:pPr>
    <w:rPr>
      <w:b/>
      <w:bCs/>
      <w:sz w:val="24"/>
      <w:szCs w:val="24"/>
    </w:rPr>
  </w:style>
  <w:style w:type="character" w:customStyle="1" w:styleId="a7">
    <w:name w:val="Название Знак"/>
    <w:basedOn w:val="a0"/>
    <w:link w:val="a5"/>
    <w:rsid w:val="00E60165"/>
    <w:rPr>
      <w:b/>
      <w:bCs/>
      <w:sz w:val="24"/>
      <w:szCs w:val="24"/>
      <w:lang w:eastAsia="en-US"/>
    </w:rPr>
  </w:style>
  <w:style w:type="paragraph" w:styleId="a6">
    <w:name w:val="Title"/>
    <w:basedOn w:val="a"/>
    <w:next w:val="a"/>
    <w:link w:val="a8"/>
    <w:uiPriority w:val="10"/>
    <w:qFormat/>
    <w:rsid w:val="00E601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uiPriority w:val="10"/>
    <w:rsid w:val="00E601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image" Target="media/image29.png"/><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39.bin"/><Relationship Id="rId89" Type="http://schemas.openxmlformats.org/officeDocument/2006/relationships/image" Target="media/image44.wmf"/><Relationship Id="rId97" Type="http://schemas.openxmlformats.org/officeDocument/2006/relationships/image" Target="media/image48.png"/><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7.bin"/><Relationship Id="rId87" Type="http://schemas.openxmlformats.org/officeDocument/2006/relationships/image" Target="media/image43.wmf"/><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image" Target="media/image40.png"/><Relationship Id="rId90" Type="http://schemas.openxmlformats.org/officeDocument/2006/relationships/oleObject" Target="embeddings/oleObject42.bin"/><Relationship Id="rId95" Type="http://schemas.openxmlformats.org/officeDocument/2006/relationships/image" Target="media/image4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30.png"/><Relationship Id="rId69" Type="http://schemas.openxmlformats.org/officeDocument/2006/relationships/image" Target="media/image33.wmf"/><Relationship Id="rId77" Type="http://schemas.openxmlformats.org/officeDocument/2006/relationships/image" Target="media/image37.png"/><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image" Target="media/image39.wmf"/><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3022</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Electrochemist</dc:creator>
  <cp:keywords/>
  <dc:description/>
  <cp:lastModifiedBy>Professional</cp:lastModifiedBy>
  <cp:revision>2</cp:revision>
  <dcterms:created xsi:type="dcterms:W3CDTF">2021-10-02T09:10:00Z</dcterms:created>
  <dcterms:modified xsi:type="dcterms:W3CDTF">2021-10-02T09:10:00Z</dcterms:modified>
</cp:coreProperties>
</file>